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snapToGrid/>
        <w:spacing w:line="580" w:lineRule="exact"/>
        <w:textAlignment w:val="auto"/>
        <w:outlineLvl w:val="9"/>
        <w:rPr>
          <w:rFonts w:ascii="黑体" w:hAnsi="黑体" w:eastAsia="黑体"/>
          <w:sz w:val="32"/>
          <w:szCs w:val="32"/>
        </w:rPr>
      </w:pPr>
      <w:r>
        <w:rPr>
          <w:rFonts w:hint="eastAsia" w:ascii="黑体" w:hAnsi="黑体" w:eastAsia="黑体"/>
          <w:sz w:val="32"/>
          <w:szCs w:val="32"/>
        </w:rPr>
        <w:t>附件1：</w:t>
      </w:r>
    </w:p>
    <w:p>
      <w:pPr>
        <w:widowControl w:val="0"/>
        <w:wordWrap/>
        <w:snapToGrid/>
        <w:spacing w:line="580" w:lineRule="exact"/>
        <w:jc w:val="center"/>
        <w:textAlignment w:val="auto"/>
        <w:outlineLvl w:val="9"/>
        <w:rPr>
          <w:rFonts w:hint="eastAsia" w:ascii="方正小标宋_GBK" w:hAnsi="宋体" w:eastAsia="方正小标宋_GBK"/>
          <w:sz w:val="44"/>
          <w:szCs w:val="44"/>
        </w:rPr>
      </w:pPr>
    </w:p>
    <w:p>
      <w:pPr>
        <w:widowControl w:val="0"/>
        <w:wordWrap/>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lang w:eastAsia="zh-CN"/>
        </w:rPr>
        <w:t>木垒哈萨克自治县民族宗教事务局</w:t>
      </w:r>
      <w:r>
        <w:rPr>
          <w:rFonts w:hint="eastAsia" w:ascii="方正小标宋_GBK" w:hAnsi="宋体" w:eastAsia="方正小标宋_GBK"/>
          <w:sz w:val="44"/>
          <w:szCs w:val="44"/>
        </w:rPr>
        <w:t>决算公开说明</w:t>
      </w:r>
    </w:p>
    <w:p>
      <w:pPr>
        <w:widowControl w:val="0"/>
        <w:wordWrap/>
        <w:snapToGrid/>
        <w:spacing w:line="580" w:lineRule="exact"/>
        <w:ind w:firstLine="640" w:firstLineChars="200"/>
        <w:jc w:val="both"/>
        <w:textAlignment w:val="auto"/>
        <w:outlineLvl w:val="9"/>
        <w:rPr>
          <w:rFonts w:hint="eastAsia" w:ascii="仿宋_GB2312" w:hAnsi="宋体" w:eastAsia="仿宋_GB2312"/>
          <w:sz w:val="32"/>
          <w:szCs w:val="32"/>
        </w:rPr>
      </w:pPr>
    </w:p>
    <w:p>
      <w:pPr>
        <w:widowControl w:val="0"/>
        <w:wordWrap/>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widowControl w:val="0"/>
        <w:wordWrap/>
        <w:snapToGrid/>
        <w:spacing w:line="580" w:lineRule="exact"/>
        <w:ind w:firstLine="643" w:firstLineChars="200"/>
        <w:jc w:val="both"/>
        <w:textAlignment w:val="auto"/>
        <w:outlineLvl w:val="9"/>
        <w:rPr>
          <w:rFonts w:hint="eastAsia" w:ascii="仿宋_GB2312" w:hAnsi="宋体" w:eastAsia="仿宋_GB2312"/>
          <w:b/>
          <w:kern w:val="0"/>
          <w:sz w:val="32"/>
          <w:szCs w:val="32"/>
        </w:rPr>
      </w:pPr>
    </w:p>
    <w:p>
      <w:pPr>
        <w:widowControl w:val="0"/>
        <w:wordWrap/>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第一部分</w:t>
      </w:r>
      <w:r>
        <w:rPr>
          <w:rFonts w:hint="eastAsia" w:ascii="黑体" w:hAnsi="黑体" w:eastAsia="黑体"/>
          <w:kern w:val="0"/>
          <w:sz w:val="32"/>
          <w:szCs w:val="32"/>
        </w:rPr>
        <w:t xml:space="preserve"> </w:t>
      </w:r>
      <w:r>
        <w:rPr>
          <w:rFonts w:hint="eastAsia" w:ascii="黑体" w:hAnsi="黑体" w:eastAsia="黑体"/>
          <w:kern w:val="0"/>
          <w:sz w:val="32"/>
          <w:szCs w:val="32"/>
          <w:lang w:eastAsia="zh-CN"/>
        </w:rPr>
        <w:t>木垒哈萨克自治县民族宗教事务局</w:t>
      </w:r>
      <w:r>
        <w:rPr>
          <w:rFonts w:hint="eastAsia" w:ascii="黑体" w:hAnsi="黑体" w:eastAsia="黑体"/>
          <w:b w:val="0"/>
          <w:kern w:val="0"/>
          <w:sz w:val="32"/>
          <w:szCs w:val="32"/>
        </w:rPr>
        <w:t>概况</w:t>
      </w:r>
    </w:p>
    <w:p>
      <w:pPr>
        <w:widowControl w:val="0"/>
        <w:wordWrap/>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widowControl w:val="0"/>
        <w:wordWrap/>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widowControl w:val="0"/>
        <w:wordWrap/>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 xml:space="preserve">第二部分 </w:t>
      </w:r>
      <w:r>
        <w:rPr>
          <w:rFonts w:hint="eastAsia" w:ascii="黑体" w:hAnsi="黑体" w:eastAsia="黑体"/>
          <w:kern w:val="0"/>
          <w:sz w:val="32"/>
          <w:szCs w:val="32"/>
        </w:rPr>
        <w:t xml:space="preserve"> </w:t>
      </w:r>
      <w:r>
        <w:rPr>
          <w:rFonts w:hint="eastAsia" w:ascii="黑体" w:hAnsi="黑体" w:eastAsia="黑体"/>
          <w:kern w:val="0"/>
          <w:sz w:val="32"/>
          <w:szCs w:val="32"/>
          <w:lang w:eastAsia="zh-CN"/>
        </w:rPr>
        <w:t>木垒哈萨克自治县民族宗教事务局</w:t>
      </w:r>
      <w:r>
        <w:rPr>
          <w:rFonts w:hint="eastAsia" w:ascii="黑体" w:hAnsi="黑体" w:eastAsia="黑体"/>
          <w:b w:val="0"/>
          <w:kern w:val="0"/>
          <w:sz w:val="32"/>
          <w:szCs w:val="32"/>
        </w:rPr>
        <w:t>决算情况说明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widowControl w:val="0"/>
        <w:wordWrap/>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第三部分 专业名词解释</w:t>
      </w:r>
    </w:p>
    <w:p>
      <w:pPr>
        <w:widowControl w:val="0"/>
        <w:wordWrap/>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 xml:space="preserve">第四部分 </w:t>
      </w:r>
      <w:r>
        <w:rPr>
          <w:rFonts w:hint="eastAsia" w:ascii="黑体" w:hAnsi="黑体" w:eastAsia="黑体"/>
          <w:kern w:val="0"/>
          <w:sz w:val="32"/>
          <w:szCs w:val="32"/>
        </w:rPr>
        <w:t xml:space="preserve"> </w:t>
      </w:r>
      <w:r>
        <w:rPr>
          <w:rFonts w:hint="eastAsia" w:ascii="黑体" w:hAnsi="黑体" w:eastAsia="黑体"/>
          <w:kern w:val="0"/>
          <w:sz w:val="32"/>
          <w:szCs w:val="32"/>
          <w:lang w:eastAsia="zh-CN"/>
        </w:rPr>
        <w:t>木垒哈萨克自治县民族宗教事务局</w:t>
      </w:r>
      <w:r>
        <w:rPr>
          <w:rFonts w:hint="eastAsia" w:ascii="黑体" w:hAnsi="黑体" w:eastAsia="黑体"/>
          <w:b w:val="0"/>
          <w:kern w:val="0"/>
          <w:sz w:val="32"/>
          <w:szCs w:val="32"/>
        </w:rPr>
        <w:t>决算报表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二、部门收支总体情况（11张）：</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《行政事业类项目收入支出决算表》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《基本建设类项目收入支出决算表》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《财政专户管理资金收入支出决算表》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三、财政拨款收支情况（9张）</w:t>
      </w:r>
      <w:r>
        <w:rPr>
          <w:rFonts w:hint="eastAsia" w:ascii="仿宋_GB2312" w:eastAsia="仿宋_GB2312"/>
          <w:sz w:val="32"/>
          <w:szCs w:val="32"/>
          <w:lang w:eastAsia="zh-CN"/>
        </w:rPr>
        <w:t>：</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《一般公共预算财政拨款项目支出决算明细表》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《政府性基金预算财政拨款基本支出决算明细表》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《政府性基金预算财政拨款项目支出决算明细表》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四、单位资产负责情况（1张）：《资产负债简表》</w:t>
      </w:r>
    </w:p>
    <w:p>
      <w:pPr>
        <w:widowControl w:val="0"/>
        <w:wordWrap/>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五、部门决算附表（5张）</w:t>
      </w:r>
      <w:r>
        <w:rPr>
          <w:rFonts w:hint="eastAsia" w:ascii="仿宋_GB2312" w:eastAsia="仿宋_GB2312"/>
          <w:sz w:val="32"/>
          <w:szCs w:val="32"/>
          <w:lang w:eastAsia="zh-CN"/>
        </w:rPr>
        <w:t>：</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《资产情况表》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《国有资产收益征缴情况表》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《基本数字表》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《机构人员情况表》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《非税收入征缴情况表》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六、填报说明附表（2张）</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《部门决算相关信息统计表》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《政府采购情况表》</w:t>
      </w:r>
    </w:p>
    <w:p>
      <w:pPr>
        <w:widowControl w:val="0"/>
        <w:wordWrap/>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七、“三公”经费支出情况(1张)</w:t>
      </w:r>
      <w:r>
        <w:rPr>
          <w:rFonts w:hint="eastAsia" w:ascii="仿宋_GB2312" w:eastAsia="仿宋_GB2312"/>
          <w:sz w:val="32"/>
          <w:szCs w:val="32"/>
          <w:lang w:eastAsia="zh-CN"/>
        </w:rPr>
        <w:t>：</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widowControl w:val="0"/>
        <w:wordWrap/>
        <w:snapToGrid/>
        <w:spacing w:line="520" w:lineRule="exact"/>
        <w:jc w:val="center"/>
        <w:textAlignment w:val="auto"/>
        <w:outlineLvl w:val="9"/>
        <w:rPr>
          <w:rFonts w:hint="eastAsia" w:ascii="黑体" w:hAnsi="黑体" w:eastAsia="黑体"/>
          <w:sz w:val="32"/>
          <w:szCs w:val="32"/>
        </w:rPr>
      </w:pPr>
    </w:p>
    <w:p>
      <w:pPr>
        <w:widowControl w:val="0"/>
        <w:wordWrap/>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第一部分 </w:t>
      </w:r>
      <w:r>
        <w:rPr>
          <w:rFonts w:hint="eastAsia" w:ascii="黑体" w:hAnsi="黑体" w:eastAsia="黑体"/>
          <w:kern w:val="0"/>
          <w:sz w:val="32"/>
          <w:szCs w:val="32"/>
        </w:rPr>
        <w:t xml:space="preserve"> </w:t>
      </w:r>
      <w:r>
        <w:rPr>
          <w:rFonts w:hint="eastAsia" w:ascii="黑体" w:hAnsi="黑体" w:eastAsia="黑体"/>
          <w:kern w:val="0"/>
          <w:sz w:val="32"/>
          <w:szCs w:val="32"/>
          <w:lang w:eastAsia="zh-CN"/>
        </w:rPr>
        <w:t>木垒哈萨克自治县民族宗教事务局</w:t>
      </w:r>
      <w:r>
        <w:rPr>
          <w:rFonts w:hint="eastAsia" w:ascii="黑体" w:hAnsi="黑体" w:eastAsia="黑体"/>
          <w:b w:val="0"/>
          <w:sz w:val="32"/>
          <w:szCs w:val="32"/>
        </w:rPr>
        <w:t>概况</w:t>
      </w:r>
    </w:p>
    <w:p>
      <w:pPr>
        <w:widowControl/>
        <w:spacing w:line="560" w:lineRule="exact"/>
        <w:jc w:val="left"/>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pStyle w:val="5"/>
        <w:spacing w:before="0" w:beforeAutospacing="0" w:after="0" w:afterAutospacing="0" w:line="285" w:lineRule="atLeast"/>
        <w:ind w:left="718" w:leftChars="304" w:hanging="80" w:hangingChars="25"/>
        <w:jc w:val="both"/>
        <w:rPr>
          <w:rFonts w:hint="eastAsia" w:ascii="仿宋_GB2312" w:eastAsia="仿宋_GB2312"/>
          <w:color w:val="000000"/>
          <w:sz w:val="32"/>
          <w:szCs w:val="32"/>
          <w:shd w:val="clear" w:color="auto" w:fill="FFFFFF"/>
        </w:rPr>
      </w:pPr>
      <w:r>
        <w:rPr>
          <w:rFonts w:hint="eastAsia" w:ascii="仿宋_GB2312" w:eastAsia="仿宋_GB2312"/>
          <w:color w:val="000000"/>
          <w:sz w:val="32"/>
          <w:szCs w:val="32"/>
          <w:shd w:val="clear" w:color="auto" w:fill="FFFFFF"/>
        </w:rPr>
        <w:t>一、</w:t>
      </w:r>
      <w:r>
        <w:rPr>
          <w:rFonts w:hint="eastAsia" w:ascii="Times New Roman" w:hAnsi="Times New Roman" w:eastAsia="仿宋_GB2312" w:cs="Times New Roman"/>
          <w:color w:val="000000"/>
          <w:sz w:val="32"/>
          <w:szCs w:val="32"/>
          <w:shd w:val="clear" w:color="auto" w:fill="FFFFFF"/>
        </w:rPr>
        <w:t> </w:t>
      </w:r>
      <w:r>
        <w:rPr>
          <w:rStyle w:val="6"/>
          <w:rFonts w:hint="eastAsia" w:ascii="Times New Roman" w:hAnsi="Times New Roman" w:eastAsia="仿宋_GB2312" w:cs="Times New Roman"/>
          <w:color w:val="000000"/>
          <w:sz w:val="32"/>
          <w:szCs w:val="32"/>
          <w:shd w:val="clear" w:color="auto" w:fill="FFFFFF"/>
        </w:rPr>
        <w:t> </w:t>
      </w:r>
      <w:r>
        <w:rPr>
          <w:rFonts w:hint="eastAsia" w:ascii="仿宋_GB2312" w:eastAsia="仿宋_GB2312"/>
          <w:color w:val="000000"/>
          <w:sz w:val="32"/>
          <w:szCs w:val="32"/>
          <w:shd w:val="clear" w:color="auto" w:fill="FFFFFF"/>
        </w:rPr>
        <w:t>部门（单位）基本情况</w:t>
      </w:r>
    </w:p>
    <w:p>
      <w:pPr>
        <w:spacing w:line="360" w:lineRule="auto"/>
        <w:ind w:firstLine="627" w:firstLineChars="196"/>
        <w:rPr>
          <w:rFonts w:hint="eastAsia" w:ascii="仿宋_GB2312" w:hAnsi="宋体" w:eastAsia="仿宋_GB2312"/>
          <w:sz w:val="32"/>
          <w:szCs w:val="32"/>
        </w:rPr>
      </w:pPr>
      <w:r>
        <w:rPr>
          <w:rFonts w:hint="eastAsia" w:ascii="仿宋_GB2312" w:hAnsi="宋体" w:eastAsia="仿宋_GB2312"/>
          <w:sz w:val="32"/>
          <w:szCs w:val="32"/>
        </w:rPr>
        <w:t>（一）主要职能</w:t>
      </w:r>
    </w:p>
    <w:p>
      <w:pPr>
        <w:spacing w:line="360" w:lineRule="auto"/>
        <w:ind w:firstLine="640" w:firstLineChars="200"/>
        <w:jc w:val="left"/>
        <w:rPr>
          <w:rFonts w:hint="eastAsia" w:ascii="仿宋_GB2312" w:hAnsi="宋体" w:eastAsia="仿宋_GB2312"/>
          <w:b/>
          <w:sz w:val="32"/>
          <w:szCs w:val="32"/>
        </w:rPr>
      </w:pPr>
      <w:r>
        <w:rPr>
          <w:rFonts w:hint="eastAsia" w:ascii="仿宋_GB2312" w:hAnsi="宋体" w:eastAsia="仿宋_GB2312" w:cs="Arial"/>
          <w:color w:val="000000"/>
          <w:sz w:val="32"/>
          <w:szCs w:val="32"/>
          <w:shd w:val="clear" w:color="auto" w:fill="FFFFFF"/>
        </w:rPr>
        <w:t>主要职责是：宣传贯彻民族宗教政策及法律法规，培养</w:t>
      </w:r>
      <w:r>
        <w:rPr>
          <w:rFonts w:hint="eastAsia" w:ascii="仿宋_GB2312" w:hAnsi="宋体" w:eastAsia="仿宋_GB2312" w:cs="Arial"/>
          <w:color w:val="000000"/>
          <w:sz w:val="32"/>
          <w:szCs w:val="32"/>
          <w:u w:val="single"/>
          <w:shd w:val="clear" w:color="auto" w:fill="FFFFFF"/>
        </w:rPr>
        <w:fldChar w:fldCharType="begin"/>
      </w:r>
      <w:r>
        <w:rPr>
          <w:rFonts w:hint="eastAsia" w:ascii="仿宋_GB2312" w:hAnsi="宋体" w:eastAsia="仿宋_GB2312" w:cs="Arial"/>
          <w:color w:val="000000"/>
          <w:sz w:val="32"/>
          <w:szCs w:val="32"/>
          <w:u w:val="single"/>
          <w:shd w:val="clear" w:color="auto" w:fill="FFFFFF"/>
        </w:rPr>
        <w:instrText xml:space="preserve"> HYPERLINK "http://www.so.com/s?q=%E5%B0%91%E6%95%B0%E6%B0%91%E6%97%8F&amp;ie=utf-8&amp;src=internal_wenda_recommend_text" \t "_blank" </w:instrText>
      </w:r>
      <w:r>
        <w:rPr>
          <w:rFonts w:hint="eastAsia" w:ascii="仿宋_GB2312" w:hAnsi="宋体" w:eastAsia="仿宋_GB2312" w:cs="Arial"/>
          <w:color w:val="000000"/>
          <w:sz w:val="32"/>
          <w:szCs w:val="32"/>
          <w:u w:val="single"/>
          <w:shd w:val="clear" w:color="auto" w:fill="FFFFFF"/>
        </w:rPr>
        <w:fldChar w:fldCharType="separate"/>
      </w:r>
      <w:r>
        <w:rPr>
          <w:rStyle w:val="3"/>
          <w:rFonts w:hint="eastAsia" w:ascii="仿宋_GB2312" w:hAnsi="宋体" w:eastAsia="仿宋_GB2312" w:cs="Arial"/>
          <w:color w:val="000000"/>
          <w:sz w:val="32"/>
          <w:szCs w:val="32"/>
          <w:u w:val="none"/>
          <w:shd w:val="clear" w:color="auto" w:fill="FFFFFF"/>
        </w:rPr>
        <w:t>少数民族</w:t>
      </w:r>
      <w:r>
        <w:rPr>
          <w:rFonts w:hint="eastAsia" w:ascii="仿宋_GB2312" w:hAnsi="宋体" w:eastAsia="仿宋_GB2312" w:cs="Arial"/>
          <w:color w:val="000000"/>
          <w:sz w:val="32"/>
          <w:szCs w:val="32"/>
          <w:u w:val="single"/>
          <w:shd w:val="clear" w:color="auto" w:fill="FFFFFF"/>
        </w:rPr>
        <w:fldChar w:fldCharType="end"/>
      </w:r>
      <w:r>
        <w:rPr>
          <w:rFonts w:hint="eastAsia" w:ascii="仿宋_GB2312" w:hAnsi="宋体" w:eastAsia="仿宋_GB2312" w:cs="Arial"/>
          <w:color w:val="000000"/>
          <w:sz w:val="32"/>
          <w:szCs w:val="32"/>
          <w:shd w:val="clear" w:color="auto" w:fill="FFFFFF"/>
        </w:rPr>
        <w:t xml:space="preserve">干部；发挥民族宗教界人士参政议政的积极性；发展民族经济、文化、教育、体育事业；开展民族团结进步创建活动；处理和调节各类民族矛盾；依法加强对宗教事务的管理，做好宗教活动场所的安全保卫工作。     </w:t>
      </w:r>
      <w:r>
        <w:rPr>
          <w:rFonts w:hint="eastAsia" w:ascii="宋体" w:hAnsi="宋体" w:cs="Arial"/>
          <w:color w:val="333333"/>
          <w:sz w:val="32"/>
          <w:szCs w:val="32"/>
          <w:shd w:val="clear" w:color="auto" w:fill="FFFFFF"/>
        </w:rPr>
        <w:t xml:space="preserve">  </w:t>
      </w:r>
      <w:r>
        <w:rPr>
          <w:rFonts w:hint="eastAsia" w:ascii="宋体" w:hAnsi="宋体" w:cs="Arial"/>
          <w:color w:val="333333"/>
          <w:sz w:val="32"/>
          <w:szCs w:val="32"/>
        </w:rPr>
        <w:t xml:space="preserve">                         </w:t>
      </w:r>
      <w:r>
        <w:rPr>
          <w:rFonts w:hint="eastAsia" w:ascii="仿宋_GB2312" w:hAnsi="宋体" w:eastAsia="仿宋_GB2312"/>
          <w:b/>
          <w:sz w:val="32"/>
          <w:szCs w:val="32"/>
        </w:rPr>
        <w:t>（二）内设机构</w:t>
      </w:r>
    </w:p>
    <w:p>
      <w:pPr>
        <w:spacing w:line="360" w:lineRule="auto"/>
        <w:ind w:firstLine="627" w:firstLineChars="196"/>
        <w:rPr>
          <w:rFonts w:hint="eastAsia" w:ascii="仿宋_GB2312" w:hAnsi="宋体" w:eastAsia="仿宋_GB2312"/>
          <w:color w:val="000000"/>
          <w:sz w:val="32"/>
          <w:szCs w:val="32"/>
        </w:rPr>
      </w:pPr>
      <w:r>
        <w:rPr>
          <w:rFonts w:hint="eastAsia" w:ascii="仿宋_GB2312" w:hAnsi="宋体" w:eastAsia="仿宋_GB2312"/>
          <w:color w:val="000000"/>
          <w:sz w:val="32"/>
          <w:szCs w:val="32"/>
        </w:rPr>
        <w:t>内设办公室、创建办。</w:t>
      </w:r>
    </w:p>
    <w:p>
      <w:pPr>
        <w:spacing w:line="360" w:lineRule="auto"/>
        <w:rPr>
          <w:rFonts w:hint="eastAsia" w:ascii="仿宋_GB2312" w:hAnsi="Tahoma" w:eastAsia="仿宋_GB2312" w:cs="Tahoma"/>
          <w:b/>
          <w:sz w:val="32"/>
          <w:szCs w:val="32"/>
        </w:rPr>
      </w:pPr>
      <w:r>
        <w:rPr>
          <w:rFonts w:hint="eastAsia" w:ascii="仿宋_GB2312" w:hAnsi="Tahoma" w:eastAsia="仿宋_GB2312" w:cs="Tahoma"/>
          <w:b/>
          <w:sz w:val="32"/>
          <w:szCs w:val="32"/>
        </w:rPr>
        <w:t>（三）人员编制</w:t>
      </w:r>
    </w:p>
    <w:p>
      <w:pPr>
        <w:spacing w:line="360" w:lineRule="auto"/>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共有编制</w:t>
      </w:r>
      <w:r>
        <w:rPr>
          <w:rFonts w:hint="eastAsia" w:ascii="仿宋_GB2312" w:hAnsi="����" w:eastAsia="仿宋_GB2312"/>
          <w:color w:val="000000"/>
          <w:sz w:val="32"/>
          <w:szCs w:val="32"/>
        </w:rPr>
        <w:t>11</w:t>
      </w:r>
      <w:r>
        <w:rPr>
          <w:rFonts w:hint="eastAsia" w:ascii="仿宋_GB2312" w:eastAsia="仿宋_GB2312"/>
          <w:color w:val="000000"/>
          <w:sz w:val="32"/>
          <w:szCs w:val="32"/>
        </w:rPr>
        <w:t>个，其中：行政</w:t>
      </w:r>
      <w:r>
        <w:rPr>
          <w:rFonts w:hint="eastAsia" w:ascii="仿宋_GB2312" w:hAnsi="����" w:eastAsia="仿宋_GB2312"/>
          <w:color w:val="000000"/>
          <w:sz w:val="32"/>
          <w:szCs w:val="32"/>
        </w:rPr>
        <w:t>6</w:t>
      </w:r>
      <w:r>
        <w:rPr>
          <w:rFonts w:hint="eastAsia" w:ascii="仿宋_GB2312" w:eastAsia="仿宋_GB2312"/>
          <w:color w:val="000000"/>
          <w:sz w:val="32"/>
          <w:szCs w:val="32"/>
        </w:rPr>
        <w:t>名、事业编制</w:t>
      </w:r>
      <w:r>
        <w:rPr>
          <w:rFonts w:hint="eastAsia" w:ascii="仿宋_GB2312" w:hAnsi="����" w:eastAsia="仿宋_GB2312"/>
          <w:color w:val="000000"/>
          <w:sz w:val="32"/>
          <w:szCs w:val="32"/>
        </w:rPr>
        <w:t>4</w:t>
      </w:r>
      <w:r>
        <w:rPr>
          <w:rFonts w:hint="eastAsia" w:ascii="仿宋_GB2312" w:eastAsia="仿宋_GB2312"/>
          <w:color w:val="000000"/>
          <w:sz w:val="32"/>
          <w:szCs w:val="32"/>
        </w:rPr>
        <w:t>名、机关工勤编</w:t>
      </w:r>
      <w:r>
        <w:rPr>
          <w:rFonts w:hint="eastAsia" w:ascii="仿宋_GB2312" w:hAnsi="����" w:eastAsia="仿宋_GB2312"/>
          <w:color w:val="000000"/>
          <w:sz w:val="32"/>
          <w:szCs w:val="32"/>
        </w:rPr>
        <w:t>1</w:t>
      </w:r>
      <w:r>
        <w:rPr>
          <w:rFonts w:hint="eastAsia" w:ascii="仿宋_GB2312" w:eastAsia="仿宋_GB2312"/>
          <w:color w:val="000000"/>
          <w:sz w:val="32"/>
          <w:szCs w:val="32"/>
        </w:rPr>
        <w:t>名</w:t>
      </w:r>
      <w:r>
        <w:rPr>
          <w:rFonts w:hint="eastAsia" w:ascii="仿宋_GB2312" w:eastAsia="仿宋_GB2312"/>
          <w:color w:val="000000"/>
          <w:sz w:val="32"/>
          <w:szCs w:val="32"/>
          <w:lang w:val="en-US" w:eastAsia="zh-CN"/>
        </w:rPr>
        <w:t>,在岗人数10人</w:t>
      </w:r>
      <w:r>
        <w:rPr>
          <w:rFonts w:hint="eastAsia" w:ascii="仿宋_GB2312" w:eastAsia="仿宋_GB2312"/>
          <w:color w:val="000000"/>
          <w:sz w:val="32"/>
          <w:szCs w:val="32"/>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二、部门决算单位构成。</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从决算单位构成看，</w:t>
      </w:r>
      <w:r>
        <w:rPr>
          <w:rFonts w:hint="eastAsia" w:ascii="仿宋_GB2312" w:eastAsia="仿宋_GB2312"/>
          <w:sz w:val="32"/>
          <w:szCs w:val="32"/>
          <w:lang w:eastAsia="zh-CN"/>
        </w:rPr>
        <w:t>木垒哈萨克自治县民族宗教事务局</w:t>
      </w:r>
      <w:r>
        <w:rPr>
          <w:rFonts w:hint="eastAsia" w:ascii="仿宋_GB2312" w:eastAsia="仿宋_GB2312"/>
          <w:sz w:val="32"/>
          <w:szCs w:val="32"/>
        </w:rPr>
        <w:t>决算包括：</w:t>
      </w:r>
      <w:r>
        <w:rPr>
          <w:rFonts w:hint="eastAsia" w:ascii="仿宋_GB2312" w:eastAsia="仿宋_GB2312"/>
          <w:sz w:val="32"/>
          <w:szCs w:val="32"/>
          <w:lang w:eastAsia="zh-CN"/>
        </w:rPr>
        <w:t>木垒哈萨克自治县民族宗教事务局</w:t>
      </w:r>
      <w:r>
        <w:rPr>
          <w:rFonts w:hint="eastAsia" w:ascii="仿宋_GB2312" w:eastAsia="仿宋_GB2312"/>
          <w:sz w:val="32"/>
          <w:szCs w:val="32"/>
        </w:rPr>
        <w:t>本级决算。</w:t>
      </w:r>
    </w:p>
    <w:p>
      <w:pPr>
        <w:widowControl w:val="0"/>
        <w:wordWrap/>
        <w:snapToGrid/>
        <w:spacing w:line="500" w:lineRule="exact"/>
        <w:ind w:firstLine="616" w:firstLineChars="200"/>
        <w:textAlignment w:val="auto"/>
        <w:outlineLvl w:val="9"/>
        <w:rPr>
          <w:rFonts w:hint="eastAsia" w:ascii="仿宋_GB2312" w:eastAsia="仿宋_GB2312"/>
          <w:spacing w:val="-6"/>
          <w:sz w:val="32"/>
          <w:szCs w:val="32"/>
        </w:rPr>
      </w:pPr>
    </w:p>
    <w:tbl>
      <w:tblPr>
        <w:tblStyle w:val="4"/>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6015"/>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516" w:type="dxa"/>
            <w:vAlign w:val="center"/>
          </w:tcPr>
          <w:p>
            <w:pPr>
              <w:widowControl w:val="0"/>
              <w:wordWrap/>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序号</w:t>
            </w:r>
          </w:p>
        </w:tc>
        <w:tc>
          <w:tcPr>
            <w:tcW w:w="6015" w:type="dxa"/>
            <w:vAlign w:val="center"/>
          </w:tcPr>
          <w:p>
            <w:pPr>
              <w:widowControl w:val="0"/>
              <w:wordWrap/>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单位名称</w:t>
            </w:r>
          </w:p>
        </w:tc>
        <w:tc>
          <w:tcPr>
            <w:tcW w:w="1585" w:type="dxa"/>
            <w:vAlign w:val="center"/>
          </w:tcPr>
          <w:p>
            <w:pPr>
              <w:widowControl w:val="0"/>
              <w:wordWrap/>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516" w:type="dxa"/>
            <w:vAlign w:val="center"/>
          </w:tcPr>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w:t>
            </w:r>
          </w:p>
        </w:tc>
        <w:tc>
          <w:tcPr>
            <w:tcW w:w="6015" w:type="dxa"/>
            <w:vAlign w:val="center"/>
          </w:tcPr>
          <w:p>
            <w:pPr>
              <w:widowControl w:val="0"/>
              <w:wordWrap/>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lang w:eastAsia="zh-CN"/>
              </w:rPr>
              <w:t>木垒哈萨克自治县民族宗教事务局</w:t>
            </w:r>
            <w:r>
              <w:rPr>
                <w:rFonts w:hint="eastAsia" w:ascii="仿宋_GB2312" w:eastAsia="仿宋_GB2312"/>
                <w:sz w:val="32"/>
                <w:szCs w:val="32"/>
              </w:rPr>
              <w:t>本级</w:t>
            </w:r>
          </w:p>
        </w:tc>
        <w:tc>
          <w:tcPr>
            <w:tcW w:w="1585" w:type="dxa"/>
            <w:vAlign w:val="center"/>
          </w:tcPr>
          <w:p>
            <w:pPr>
              <w:widowControl w:val="0"/>
              <w:wordWrap/>
              <w:snapToGrid/>
              <w:spacing w:line="500" w:lineRule="exact"/>
              <w:ind w:firstLine="640" w:firstLineChars="200"/>
              <w:textAlignment w:val="auto"/>
              <w:outlineLvl w:val="9"/>
              <w:rPr>
                <w:rFonts w:hint="eastAsia" w:ascii="仿宋_GB2312" w:eastAsia="仿宋_GB2312"/>
                <w:sz w:val="32"/>
                <w:szCs w:val="32"/>
              </w:rPr>
            </w:pPr>
          </w:p>
        </w:tc>
      </w:tr>
    </w:tbl>
    <w:p>
      <w:pPr>
        <w:widowControl w:val="0"/>
        <w:wordWrap/>
        <w:snapToGrid/>
        <w:spacing w:line="500" w:lineRule="exact"/>
        <w:ind w:firstLine="643" w:firstLineChars="200"/>
        <w:textAlignment w:val="auto"/>
        <w:outlineLvl w:val="9"/>
        <w:rPr>
          <w:rFonts w:hint="eastAsia" w:ascii="仿宋_GB2312" w:eastAsia="仿宋_GB2312"/>
          <w:b/>
          <w:sz w:val="32"/>
          <w:szCs w:val="32"/>
        </w:rPr>
      </w:pPr>
      <w:bookmarkStart w:id="0" w:name="_GoBack"/>
      <w:bookmarkEnd w:id="0"/>
    </w:p>
    <w:p>
      <w:pPr>
        <w:widowControl w:val="0"/>
        <w:wordWrap/>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第二部分 </w:t>
      </w:r>
      <w:r>
        <w:rPr>
          <w:rFonts w:hint="eastAsia" w:ascii="黑体" w:hAnsi="黑体" w:eastAsia="黑体"/>
          <w:kern w:val="0"/>
          <w:sz w:val="32"/>
          <w:szCs w:val="32"/>
          <w:lang w:eastAsia="zh-CN"/>
        </w:rPr>
        <w:t>木垒哈萨克自治县民族宗教事务局</w:t>
      </w:r>
      <w:r>
        <w:rPr>
          <w:rFonts w:hint="eastAsia" w:ascii="黑体" w:hAnsi="黑体" w:eastAsia="黑体"/>
          <w:b w:val="0"/>
          <w:sz w:val="32"/>
          <w:szCs w:val="32"/>
        </w:rPr>
        <w:t>决算情况说明</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木垒哈萨克自治县民族宗教事务局</w:t>
      </w:r>
      <w:r>
        <w:rPr>
          <w:rFonts w:hint="eastAsia" w:ascii="仿宋_GB2312" w:eastAsia="仿宋_GB2312"/>
          <w:sz w:val="32"/>
          <w:szCs w:val="32"/>
        </w:rPr>
        <w:t>收支总体情况</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木垒哈萨克自治县民族宗教事务局</w:t>
      </w:r>
      <w:r>
        <w:rPr>
          <w:rFonts w:hint="eastAsia" w:ascii="仿宋_GB2312" w:eastAsia="仿宋_GB2312"/>
          <w:sz w:val="32"/>
          <w:szCs w:val="32"/>
        </w:rPr>
        <w:t>收入支出决算总体情况说明</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年度收入</w:t>
      </w:r>
      <w:r>
        <w:rPr>
          <w:rFonts w:hint="eastAsia" w:ascii="仿宋_GB2312" w:eastAsia="仿宋_GB2312"/>
          <w:sz w:val="32"/>
          <w:szCs w:val="32"/>
          <w:lang w:val="en-US" w:eastAsia="zh-CN"/>
        </w:rPr>
        <w:t>514.26</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309.96</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164.67</w:t>
      </w:r>
      <w:r>
        <w:rPr>
          <w:rFonts w:hint="eastAsia" w:ascii="仿宋_GB2312" w:eastAsia="仿宋_GB2312"/>
          <w:sz w:val="32"/>
          <w:szCs w:val="32"/>
        </w:rPr>
        <w:t>%，支出</w:t>
      </w:r>
      <w:r>
        <w:rPr>
          <w:rFonts w:hint="eastAsia" w:ascii="仿宋_GB2312" w:eastAsia="仿宋_GB2312"/>
          <w:sz w:val="32"/>
          <w:szCs w:val="32"/>
          <w:lang w:val="en-US" w:eastAsia="zh-CN"/>
        </w:rPr>
        <w:t>432.59</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238.29</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122.64</w:t>
      </w:r>
      <w:r>
        <w:rPr>
          <w:rFonts w:hint="eastAsia" w:ascii="仿宋_GB2312" w:eastAsia="仿宋_GB2312"/>
          <w:sz w:val="32"/>
          <w:szCs w:val="32"/>
        </w:rPr>
        <w:t>%，结余</w:t>
      </w:r>
      <w:r>
        <w:rPr>
          <w:rFonts w:hint="eastAsia" w:ascii="仿宋_GB2312" w:eastAsia="仿宋_GB2312"/>
          <w:sz w:val="32"/>
          <w:szCs w:val="32"/>
          <w:lang w:val="en-US" w:eastAsia="zh-CN"/>
        </w:rPr>
        <w:t>81.66</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81.66</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100</w:t>
      </w:r>
      <w:r>
        <w:rPr>
          <w:rFonts w:hint="eastAsia" w:ascii="仿宋_GB2312" w:eastAsia="仿宋_GB2312"/>
          <w:sz w:val="32"/>
          <w:szCs w:val="32"/>
        </w:rPr>
        <w:t>%。增减变化主要原因是：</w:t>
      </w:r>
      <w:r>
        <w:rPr>
          <w:rFonts w:hint="eastAsia" w:ascii="仿宋_GB2312" w:eastAsia="仿宋_GB2312"/>
          <w:sz w:val="32"/>
          <w:szCs w:val="32"/>
          <w:lang w:eastAsia="zh-CN"/>
        </w:rPr>
        <w:t>财政拨款增加</w:t>
      </w:r>
      <w:r>
        <w:rPr>
          <w:rFonts w:hint="eastAsia" w:ascii="仿宋_GB2312" w:eastAsia="仿宋_GB2312"/>
          <w:sz w:val="32"/>
          <w:szCs w:val="32"/>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514.26</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128.96万元，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385.3万元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74.9%，增长</w:t>
      </w:r>
      <w:r>
        <w:rPr>
          <w:rFonts w:hint="eastAsia" w:ascii="仿宋_GB2312" w:eastAsia="仿宋_GB2312"/>
          <w:sz w:val="32"/>
          <w:szCs w:val="32"/>
          <w:lang w:eastAsia="zh-CN"/>
        </w:rPr>
        <w:t>主要原因为财政补助收入和人员经费增加</w:t>
      </w:r>
      <w:r>
        <w:rPr>
          <w:rFonts w:hint="eastAsia" w:ascii="仿宋_GB2312" w:eastAsia="仿宋_GB2312"/>
          <w:sz w:val="32"/>
          <w:szCs w:val="32"/>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木垒哈萨克自治县民族宗教事务局</w:t>
      </w:r>
      <w:r>
        <w:rPr>
          <w:rFonts w:hint="eastAsia" w:ascii="仿宋_GB2312" w:eastAsia="仿宋_GB2312"/>
          <w:sz w:val="32"/>
          <w:szCs w:val="32"/>
        </w:rPr>
        <w:t>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本年收入合计</w:t>
      </w:r>
      <w:r>
        <w:rPr>
          <w:rFonts w:hint="eastAsia" w:ascii="仿宋_GB2312" w:eastAsia="仿宋_GB2312"/>
          <w:sz w:val="32"/>
          <w:szCs w:val="32"/>
          <w:lang w:val="en-US" w:eastAsia="zh-CN"/>
        </w:rPr>
        <w:t>514.26</w:t>
      </w:r>
      <w:r>
        <w:rPr>
          <w:rFonts w:hint="eastAsia" w:ascii="仿宋_GB2312" w:eastAsia="仿宋_GB2312"/>
          <w:sz w:val="32"/>
          <w:szCs w:val="32"/>
        </w:rPr>
        <w:t>万元，其中：财政拨款收入</w:t>
      </w:r>
      <w:r>
        <w:rPr>
          <w:rFonts w:hint="eastAsia" w:ascii="仿宋_GB2312" w:eastAsia="仿宋_GB2312"/>
          <w:sz w:val="32"/>
          <w:szCs w:val="32"/>
          <w:lang w:val="en-US" w:eastAsia="zh-CN"/>
        </w:rPr>
        <w:t>371.3</w:t>
      </w:r>
      <w:r>
        <w:rPr>
          <w:rFonts w:hint="eastAsia" w:ascii="仿宋_GB2312" w:eastAsia="仿宋_GB2312"/>
          <w:sz w:val="32"/>
          <w:szCs w:val="32"/>
        </w:rPr>
        <w:t>万元，占</w:t>
      </w:r>
      <w:r>
        <w:rPr>
          <w:rFonts w:hint="eastAsia" w:ascii="仿宋_GB2312" w:eastAsia="仿宋_GB2312"/>
          <w:sz w:val="32"/>
          <w:szCs w:val="32"/>
          <w:lang w:val="en-US" w:eastAsia="zh-CN"/>
        </w:rPr>
        <w:t>72.2</w:t>
      </w:r>
      <w:r>
        <w:rPr>
          <w:rFonts w:hint="eastAsia" w:ascii="仿宋_GB2312" w:eastAsia="仿宋_GB2312"/>
          <w:sz w:val="32"/>
          <w:szCs w:val="32"/>
        </w:rPr>
        <w:t>%；上级补助收入</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%；事业收入</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%；经营收入</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%；附属单位缴款</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%；其他收入</w:t>
      </w:r>
      <w:r>
        <w:rPr>
          <w:rFonts w:hint="eastAsia" w:ascii="仿宋_GB2312" w:eastAsia="仿宋_GB2312"/>
          <w:sz w:val="32"/>
          <w:szCs w:val="32"/>
          <w:lang w:val="en-US" w:eastAsia="zh-CN"/>
        </w:rPr>
        <w:t>142.95</w:t>
      </w:r>
      <w:r>
        <w:rPr>
          <w:rFonts w:hint="eastAsia" w:ascii="仿宋_GB2312" w:eastAsia="仿宋_GB2312"/>
          <w:sz w:val="32"/>
          <w:szCs w:val="32"/>
        </w:rPr>
        <w:t>万元，占</w:t>
      </w:r>
      <w:r>
        <w:rPr>
          <w:rFonts w:hint="eastAsia" w:ascii="仿宋_GB2312" w:eastAsia="仿宋_GB2312"/>
          <w:sz w:val="32"/>
          <w:szCs w:val="32"/>
          <w:lang w:val="en-US" w:eastAsia="zh-CN"/>
        </w:rPr>
        <w:t>27.8</w:t>
      </w:r>
      <w:r>
        <w:rPr>
          <w:rFonts w:hint="eastAsia" w:ascii="仿宋_GB2312" w:eastAsia="仿宋_GB2312"/>
          <w:sz w:val="32"/>
          <w:szCs w:val="32"/>
        </w:rPr>
        <w:t>%。增减变化的主要原因是</w:t>
      </w:r>
      <w:r>
        <w:rPr>
          <w:rFonts w:hint="eastAsia" w:ascii="仿宋_GB2312" w:eastAsia="仿宋_GB2312"/>
          <w:sz w:val="32"/>
          <w:szCs w:val="32"/>
          <w:lang w:eastAsia="zh-CN"/>
        </w:rPr>
        <w:t>：财政拨款增加</w:t>
      </w:r>
      <w:r>
        <w:rPr>
          <w:rFonts w:hint="eastAsia" w:ascii="仿宋_GB2312" w:eastAsia="仿宋_GB2312"/>
          <w:sz w:val="32"/>
          <w:szCs w:val="32"/>
        </w:rPr>
        <w:t>。</w:t>
      </w:r>
      <w:r>
        <w:rPr>
          <w:rFonts w:hint="eastAsia" w:ascii="仿宋_GB2312" w:eastAsia="仿宋_GB2312"/>
          <w:sz w:val="32"/>
          <w:szCs w:val="32"/>
          <w:lang w:eastAsia="zh-CN"/>
        </w:rPr>
        <w:t>无上级补助收入、无事业收入、无经营收入、无附属单位上缴收入。</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514.26</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128.96万元，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385.3万元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74.9%，</w:t>
      </w:r>
      <w:r>
        <w:rPr>
          <w:rFonts w:hint="eastAsia" w:ascii="仿宋_GB2312" w:eastAsia="仿宋_GB2312"/>
          <w:sz w:val="32"/>
          <w:szCs w:val="32"/>
          <w:lang w:eastAsia="zh-CN"/>
        </w:rPr>
        <w:t>主要原因为财政补助收入和人员经费增加</w:t>
      </w:r>
      <w:r>
        <w:rPr>
          <w:rFonts w:hint="eastAsia" w:ascii="仿宋_GB2312" w:eastAsia="仿宋_GB2312"/>
          <w:sz w:val="32"/>
          <w:szCs w:val="32"/>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木垒哈萨克自治县民族宗教事务局</w:t>
      </w:r>
      <w:r>
        <w:rPr>
          <w:rFonts w:hint="eastAsia" w:ascii="仿宋_GB2312" w:eastAsia="仿宋_GB2312"/>
          <w:sz w:val="32"/>
          <w:szCs w:val="32"/>
        </w:rPr>
        <w:t>部门支出总体情况说明</w:t>
      </w:r>
    </w:p>
    <w:p>
      <w:pPr>
        <w:widowControl w:val="0"/>
        <w:wordWrap/>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本年支出合计</w:t>
      </w:r>
      <w:r>
        <w:rPr>
          <w:rFonts w:hint="eastAsia" w:ascii="仿宋_GB2312" w:eastAsia="仿宋_GB2312"/>
          <w:sz w:val="32"/>
          <w:szCs w:val="32"/>
          <w:lang w:val="en-US" w:eastAsia="zh-CN"/>
        </w:rPr>
        <w:t>432.59</w:t>
      </w:r>
      <w:r>
        <w:rPr>
          <w:rFonts w:hint="eastAsia" w:ascii="仿宋_GB2312" w:eastAsia="仿宋_GB2312"/>
          <w:sz w:val="32"/>
          <w:szCs w:val="32"/>
        </w:rPr>
        <w:t>万元，其中：基本支出</w:t>
      </w:r>
      <w:r>
        <w:rPr>
          <w:rFonts w:hint="eastAsia" w:ascii="仿宋_GB2312" w:eastAsia="仿宋_GB2312"/>
          <w:sz w:val="32"/>
          <w:szCs w:val="32"/>
          <w:lang w:val="en-US" w:eastAsia="zh-CN"/>
        </w:rPr>
        <w:t>198.09</w:t>
      </w:r>
      <w:r>
        <w:rPr>
          <w:rFonts w:hint="eastAsia" w:ascii="仿宋_GB2312" w:eastAsia="仿宋_GB2312"/>
          <w:sz w:val="32"/>
          <w:szCs w:val="32"/>
        </w:rPr>
        <w:t>万元，占</w:t>
      </w:r>
      <w:r>
        <w:rPr>
          <w:rFonts w:hint="eastAsia" w:ascii="仿宋_GB2312" w:eastAsia="仿宋_GB2312"/>
          <w:sz w:val="32"/>
          <w:szCs w:val="32"/>
          <w:lang w:val="en-US" w:eastAsia="zh-CN"/>
        </w:rPr>
        <w:t>45</w:t>
      </w:r>
      <w:r>
        <w:rPr>
          <w:rFonts w:hint="eastAsia" w:ascii="仿宋_GB2312" w:eastAsia="仿宋_GB2312"/>
          <w:sz w:val="32"/>
          <w:szCs w:val="32"/>
        </w:rPr>
        <w:t>%；项目支出</w:t>
      </w:r>
      <w:r>
        <w:rPr>
          <w:rFonts w:hint="eastAsia" w:ascii="仿宋_GB2312" w:eastAsia="仿宋_GB2312"/>
          <w:sz w:val="32"/>
          <w:szCs w:val="32"/>
          <w:lang w:val="en-US" w:eastAsia="zh-CN"/>
        </w:rPr>
        <w:t>234.5</w:t>
      </w:r>
      <w:r>
        <w:rPr>
          <w:rFonts w:hint="eastAsia" w:ascii="仿宋_GB2312" w:eastAsia="仿宋_GB2312"/>
          <w:sz w:val="32"/>
          <w:szCs w:val="32"/>
        </w:rPr>
        <w:t>万元，占</w:t>
      </w:r>
      <w:r>
        <w:rPr>
          <w:rFonts w:hint="eastAsia" w:ascii="仿宋_GB2312" w:eastAsia="仿宋_GB2312"/>
          <w:sz w:val="32"/>
          <w:szCs w:val="32"/>
          <w:lang w:val="en-US" w:eastAsia="zh-CN"/>
        </w:rPr>
        <w:t>55</w:t>
      </w:r>
      <w:r>
        <w:rPr>
          <w:rFonts w:hint="eastAsia" w:ascii="仿宋_GB2312" w:eastAsia="仿宋_GB2312"/>
          <w:sz w:val="32"/>
          <w:szCs w:val="32"/>
        </w:rPr>
        <w:t>%；</w:t>
      </w:r>
      <w:r>
        <w:rPr>
          <w:rFonts w:hint="eastAsia" w:ascii="仿宋_GB2312" w:eastAsia="仿宋_GB2312"/>
          <w:sz w:val="32"/>
          <w:szCs w:val="32"/>
          <w:lang w:eastAsia="zh-CN"/>
        </w:rPr>
        <w:t>上缴上级支出</w:t>
      </w:r>
      <w:r>
        <w:rPr>
          <w:rFonts w:hint="eastAsia" w:ascii="仿宋_GB2312" w:eastAsia="仿宋_GB2312"/>
          <w:sz w:val="32"/>
          <w:szCs w:val="32"/>
          <w:lang w:val="en-US" w:eastAsia="zh-CN"/>
        </w:rPr>
        <w:t>0万元，</w:t>
      </w:r>
      <w:r>
        <w:rPr>
          <w:rFonts w:hint="eastAsia" w:ascii="仿宋_GB2312" w:eastAsia="仿宋_GB2312"/>
          <w:sz w:val="32"/>
          <w:szCs w:val="32"/>
        </w:rPr>
        <w:t>占</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经营</w:t>
      </w:r>
      <w:r>
        <w:rPr>
          <w:rFonts w:hint="eastAsia" w:ascii="仿宋_GB2312" w:eastAsia="仿宋_GB2312"/>
          <w:sz w:val="32"/>
          <w:szCs w:val="32"/>
          <w:lang w:eastAsia="zh-CN"/>
        </w:rPr>
        <w:t>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对</w:t>
      </w:r>
      <w:r>
        <w:rPr>
          <w:rFonts w:hint="eastAsia" w:ascii="仿宋_GB2312" w:eastAsia="仿宋_GB2312"/>
          <w:sz w:val="32"/>
          <w:szCs w:val="32"/>
        </w:rPr>
        <w:t>附属单位</w:t>
      </w:r>
      <w:r>
        <w:rPr>
          <w:rFonts w:hint="eastAsia" w:ascii="仿宋_GB2312" w:eastAsia="仿宋_GB2312"/>
          <w:sz w:val="32"/>
          <w:szCs w:val="32"/>
          <w:lang w:eastAsia="zh-CN"/>
        </w:rPr>
        <w:t>补助支出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增加</w:t>
      </w:r>
      <w:r>
        <w:rPr>
          <w:rFonts w:hint="eastAsia" w:ascii="仿宋_GB2312" w:eastAsia="仿宋_GB2312"/>
          <w:sz w:val="32"/>
          <w:szCs w:val="32"/>
        </w:rPr>
        <w:t>的主要原因是：</w:t>
      </w:r>
      <w:r>
        <w:rPr>
          <w:rFonts w:hint="eastAsia" w:ascii="仿宋_GB2312" w:eastAsia="仿宋_GB2312"/>
          <w:sz w:val="32"/>
          <w:szCs w:val="32"/>
          <w:lang w:eastAsia="zh-CN"/>
        </w:rPr>
        <w:t>上级拨款增加</w:t>
      </w:r>
      <w:r>
        <w:rPr>
          <w:rFonts w:hint="eastAsia" w:ascii="仿宋_GB2312" w:eastAsia="仿宋_GB2312"/>
          <w:sz w:val="32"/>
          <w:szCs w:val="32"/>
          <w:lang w:val="en-US" w:eastAsia="zh-CN"/>
        </w:rPr>
        <w:t xml:space="preserve"> 。无</w:t>
      </w:r>
      <w:r>
        <w:rPr>
          <w:rFonts w:hint="eastAsia" w:ascii="仿宋_GB2312" w:eastAsia="仿宋_GB2312"/>
          <w:sz w:val="32"/>
          <w:szCs w:val="32"/>
          <w:lang w:eastAsia="zh-CN"/>
        </w:rPr>
        <w:t>上缴上级支出，无经营支出，无对附属单位补助支出。</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432.59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128.96万元，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303.63万元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70.4</w:t>
      </w:r>
      <w:r>
        <w:rPr>
          <w:rFonts w:hint="eastAsia" w:ascii="仿宋_GB2312" w:eastAsia="仿宋_GB2312"/>
          <w:sz w:val="32"/>
          <w:szCs w:val="32"/>
        </w:rPr>
        <w:t>%；</w:t>
      </w:r>
      <w:r>
        <w:rPr>
          <w:rFonts w:hint="eastAsia" w:ascii="仿宋_GB2312" w:eastAsia="仿宋_GB2312"/>
          <w:sz w:val="32"/>
          <w:szCs w:val="32"/>
          <w:lang w:eastAsia="zh-CN"/>
        </w:rPr>
        <w:t>增长主要原因为财政补助收入和人员经费增加</w:t>
      </w:r>
      <w:r>
        <w:rPr>
          <w:rFonts w:hint="eastAsia" w:ascii="仿宋_GB2312" w:eastAsia="仿宋_GB2312"/>
          <w:sz w:val="32"/>
          <w:szCs w:val="32"/>
        </w:rPr>
        <w:t>。</w:t>
      </w:r>
    </w:p>
    <w:p>
      <w:pPr>
        <w:widowControl w:val="0"/>
        <w:wordWrap/>
        <w:snapToGrid/>
        <w:spacing w:line="500" w:lineRule="exact"/>
        <w:ind w:firstLine="960" w:firstLineChars="3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木垒哈萨克自治县民族宗教事务局</w:t>
      </w:r>
      <w:r>
        <w:rPr>
          <w:rFonts w:hint="eastAsia" w:ascii="仿宋_GB2312" w:eastAsia="仿宋_GB2312"/>
          <w:sz w:val="32"/>
          <w:szCs w:val="32"/>
        </w:rPr>
        <w:t>财政拨款收支情况</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年度财政拨款收入</w:t>
      </w:r>
      <w:r>
        <w:rPr>
          <w:rFonts w:hint="eastAsia" w:ascii="仿宋_GB2312" w:eastAsia="仿宋_GB2312"/>
          <w:sz w:val="32"/>
          <w:szCs w:val="32"/>
          <w:lang w:val="en-US" w:eastAsia="zh-CN"/>
        </w:rPr>
        <w:t>371.3</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217.22</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140.97</w:t>
      </w:r>
      <w:r>
        <w:rPr>
          <w:rFonts w:hint="eastAsia" w:ascii="仿宋_GB2312" w:eastAsia="仿宋_GB2312"/>
          <w:sz w:val="32"/>
          <w:szCs w:val="32"/>
        </w:rPr>
        <w:t>%。增减变化的主要原因是：</w:t>
      </w:r>
      <w:r>
        <w:rPr>
          <w:rFonts w:hint="eastAsia" w:ascii="仿宋_GB2312" w:eastAsia="仿宋_GB2312"/>
          <w:sz w:val="32"/>
          <w:szCs w:val="32"/>
          <w:lang w:eastAsia="zh-CN"/>
        </w:rPr>
        <w:t>财政拨公用经费增加</w:t>
      </w:r>
      <w:r>
        <w:rPr>
          <w:rFonts w:hint="eastAsia" w:ascii="仿宋_GB2312" w:eastAsia="仿宋_GB2312"/>
          <w:sz w:val="32"/>
          <w:szCs w:val="32"/>
        </w:rPr>
        <w:t>。财政拨款支出</w:t>
      </w:r>
      <w:r>
        <w:rPr>
          <w:rFonts w:hint="eastAsia" w:ascii="仿宋_GB2312" w:eastAsia="仿宋_GB2312"/>
          <w:sz w:val="32"/>
          <w:szCs w:val="32"/>
          <w:lang w:val="en-US" w:eastAsia="zh-CN"/>
        </w:rPr>
        <w:t>371.3</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217.22</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140.97</w:t>
      </w:r>
      <w:r>
        <w:rPr>
          <w:rFonts w:hint="eastAsia" w:ascii="仿宋_GB2312" w:eastAsia="仿宋_GB2312"/>
          <w:sz w:val="32"/>
          <w:szCs w:val="32"/>
        </w:rPr>
        <w:t>%。其中：基本支出</w:t>
      </w:r>
      <w:r>
        <w:rPr>
          <w:rFonts w:hint="eastAsia" w:ascii="仿宋_GB2312" w:eastAsia="仿宋_GB2312"/>
          <w:sz w:val="32"/>
          <w:szCs w:val="32"/>
          <w:lang w:val="en-US" w:eastAsia="zh-CN"/>
        </w:rPr>
        <w:t>136.8</w:t>
      </w:r>
      <w:r>
        <w:rPr>
          <w:rFonts w:hint="eastAsia" w:ascii="仿宋_GB2312" w:eastAsia="仿宋_GB2312"/>
          <w:sz w:val="32"/>
          <w:szCs w:val="32"/>
        </w:rPr>
        <w:t>万元，项目支出</w:t>
      </w:r>
      <w:r>
        <w:rPr>
          <w:rFonts w:hint="eastAsia" w:ascii="仿宋_GB2312" w:eastAsia="仿宋_GB2312"/>
          <w:sz w:val="32"/>
          <w:szCs w:val="32"/>
          <w:lang w:val="en-US" w:eastAsia="zh-CN"/>
        </w:rPr>
        <w:t>234.5</w:t>
      </w:r>
      <w:r>
        <w:rPr>
          <w:rFonts w:hint="eastAsia" w:ascii="仿宋_GB2312" w:eastAsia="仿宋_GB2312"/>
          <w:sz w:val="32"/>
          <w:szCs w:val="32"/>
        </w:rPr>
        <w:t>万元。增减变化的主要原因是：</w:t>
      </w:r>
      <w:r>
        <w:rPr>
          <w:rFonts w:hint="eastAsia" w:ascii="仿宋_GB2312" w:eastAsia="仿宋_GB2312"/>
          <w:sz w:val="32"/>
          <w:szCs w:val="32"/>
          <w:lang w:eastAsia="zh-CN"/>
        </w:rPr>
        <w:t>财政拨公用经费增加</w:t>
      </w:r>
      <w:r>
        <w:rPr>
          <w:rFonts w:hint="eastAsia" w:ascii="仿宋_GB2312" w:eastAsia="仿宋_GB2312"/>
          <w:sz w:val="32"/>
          <w:szCs w:val="32"/>
        </w:rPr>
        <w:t>。财政拨款结转结余</w:t>
      </w:r>
      <w:r>
        <w:rPr>
          <w:rFonts w:hint="eastAsia" w:ascii="仿宋_GB2312" w:eastAsia="仿宋_GB2312"/>
          <w:sz w:val="32"/>
          <w:szCs w:val="32"/>
          <w:lang w:val="en-US" w:eastAsia="zh-CN"/>
        </w:rPr>
        <w:t>0万元</w:t>
      </w:r>
      <w:r>
        <w:rPr>
          <w:rFonts w:hint="eastAsia" w:ascii="仿宋_GB2312" w:eastAsia="仿宋_GB2312"/>
          <w:sz w:val="32"/>
          <w:szCs w:val="32"/>
        </w:rPr>
        <w:t>，与上年相比，</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%。上年</w:t>
      </w:r>
      <w:r>
        <w:rPr>
          <w:rFonts w:hint="eastAsia" w:ascii="仿宋_GB2312" w:eastAsia="仿宋_GB2312"/>
          <w:sz w:val="32"/>
          <w:szCs w:val="32"/>
          <w:lang w:eastAsia="zh-CN"/>
        </w:rPr>
        <w:t>财政拨款结余</w:t>
      </w:r>
      <w:r>
        <w:rPr>
          <w:rFonts w:hint="eastAsia" w:ascii="仿宋_GB2312" w:eastAsia="仿宋_GB2312"/>
          <w:sz w:val="32"/>
          <w:szCs w:val="32"/>
          <w:lang w:val="en-US" w:eastAsia="zh-CN"/>
        </w:rPr>
        <w:t>0万元</w:t>
      </w:r>
      <w:r>
        <w:rPr>
          <w:rFonts w:hint="eastAsia" w:ascii="仿宋_GB2312" w:eastAsia="仿宋_GB2312"/>
          <w:sz w:val="32"/>
          <w:szCs w:val="32"/>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371.3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128.96万元，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242.34万元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65.3%，增长</w:t>
      </w:r>
      <w:r>
        <w:rPr>
          <w:rFonts w:hint="eastAsia" w:ascii="仿宋_GB2312" w:eastAsia="仿宋_GB2312"/>
          <w:sz w:val="32"/>
          <w:szCs w:val="32"/>
          <w:lang w:eastAsia="zh-CN"/>
        </w:rPr>
        <w:t>主要原因为财政补助收入和人员经费增加</w:t>
      </w:r>
      <w:r>
        <w:rPr>
          <w:rFonts w:hint="eastAsia" w:ascii="仿宋_GB2312" w:eastAsia="仿宋_GB2312"/>
          <w:sz w:val="32"/>
          <w:szCs w:val="32"/>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widowControl w:val="0"/>
        <w:wordWrap/>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371.3</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217.22</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140.97</w:t>
      </w:r>
      <w:r>
        <w:rPr>
          <w:rFonts w:hint="eastAsia" w:ascii="仿宋_GB2312" w:eastAsia="仿宋_GB2312"/>
          <w:sz w:val="32"/>
          <w:szCs w:val="32"/>
        </w:rPr>
        <w:t>%。增减变化的主要原因是：</w:t>
      </w:r>
      <w:r>
        <w:rPr>
          <w:rFonts w:hint="eastAsia" w:ascii="仿宋_GB2312" w:eastAsia="仿宋_GB2312"/>
          <w:sz w:val="32"/>
          <w:szCs w:val="32"/>
          <w:lang w:eastAsia="zh-CN"/>
        </w:rPr>
        <w:t>财政拨公用经费增加</w:t>
      </w:r>
      <w:r>
        <w:rPr>
          <w:rFonts w:hint="eastAsia" w:ascii="仿宋_GB2312" w:eastAsia="仿宋_GB2312"/>
          <w:sz w:val="32"/>
          <w:szCs w:val="32"/>
        </w:rPr>
        <w:t>。其中：</w:t>
      </w:r>
      <w:r>
        <w:rPr>
          <w:rFonts w:hint="eastAsia" w:ascii="仿宋_GB2312" w:eastAsia="仿宋_GB2312"/>
          <w:strike w:val="0"/>
          <w:dstrike w:val="0"/>
          <w:sz w:val="32"/>
          <w:szCs w:val="32"/>
        </w:rPr>
        <w:t>按功能分类科目，一、一般公共服务支出204.41</w:t>
      </w:r>
      <w:r>
        <w:rPr>
          <w:rFonts w:hint="eastAsia" w:ascii="仿宋_GB2312" w:eastAsia="仿宋_GB2312"/>
          <w:strike w:val="0"/>
          <w:dstrike w:val="0"/>
          <w:sz w:val="32"/>
          <w:szCs w:val="32"/>
          <w:lang w:eastAsia="zh-CN"/>
        </w:rPr>
        <w:t>万元，</w:t>
      </w:r>
      <w:r>
        <w:rPr>
          <w:rFonts w:hint="eastAsia" w:ascii="仿宋_GB2312" w:eastAsia="仿宋_GB2312"/>
          <w:strike w:val="0"/>
          <w:dstrike w:val="0"/>
          <w:sz w:val="32"/>
          <w:szCs w:val="32"/>
        </w:rPr>
        <w:t>社会保障和就业支出</w:t>
      </w:r>
      <w:r>
        <w:rPr>
          <w:rFonts w:hint="eastAsia" w:ascii="仿宋_GB2312" w:eastAsia="仿宋_GB2312"/>
          <w:strike w:val="0"/>
          <w:dstrike w:val="0"/>
          <w:sz w:val="32"/>
          <w:szCs w:val="32"/>
        </w:rPr>
        <w:tab/>
      </w:r>
      <w:r>
        <w:rPr>
          <w:rFonts w:hint="eastAsia" w:ascii="仿宋_GB2312" w:eastAsia="仿宋_GB2312"/>
          <w:strike w:val="0"/>
          <w:dstrike w:val="0"/>
          <w:sz w:val="32"/>
          <w:szCs w:val="32"/>
        </w:rPr>
        <w:t>12.60</w:t>
      </w:r>
      <w:r>
        <w:rPr>
          <w:rFonts w:hint="eastAsia" w:ascii="仿宋_GB2312" w:eastAsia="仿宋_GB2312"/>
          <w:strike w:val="0"/>
          <w:dstrike w:val="0"/>
          <w:sz w:val="32"/>
          <w:szCs w:val="32"/>
          <w:lang w:eastAsia="zh-CN"/>
        </w:rPr>
        <w:t>万元，</w:t>
      </w:r>
      <w:r>
        <w:rPr>
          <w:rFonts w:hint="eastAsia" w:ascii="仿宋_GB2312" w:eastAsia="仿宋_GB2312"/>
          <w:strike w:val="0"/>
          <w:dstrike w:val="0"/>
          <w:sz w:val="32"/>
          <w:szCs w:val="32"/>
        </w:rPr>
        <w:t>农林水支出204.50</w:t>
      </w:r>
      <w:r>
        <w:rPr>
          <w:rFonts w:hint="eastAsia" w:ascii="仿宋_GB2312" w:eastAsia="仿宋_GB2312"/>
          <w:strike w:val="0"/>
          <w:dstrike w:val="0"/>
          <w:sz w:val="32"/>
          <w:szCs w:val="32"/>
          <w:lang w:eastAsia="zh-CN"/>
        </w:rPr>
        <w:t>万元，</w:t>
      </w:r>
      <w:r>
        <w:rPr>
          <w:rFonts w:hint="eastAsia" w:ascii="仿宋_GB2312" w:eastAsia="仿宋_GB2312"/>
          <w:strike w:val="0"/>
          <w:dstrike w:val="0"/>
          <w:sz w:val="32"/>
          <w:szCs w:val="32"/>
        </w:rPr>
        <w:t>其他支出11.09</w:t>
      </w:r>
      <w:r>
        <w:rPr>
          <w:rFonts w:hint="eastAsia" w:ascii="仿宋_GB2312" w:eastAsia="仿宋_GB2312"/>
          <w:strike w:val="0"/>
          <w:dstrike w:val="0"/>
          <w:sz w:val="32"/>
          <w:szCs w:val="32"/>
          <w:lang w:eastAsia="zh-CN"/>
        </w:rPr>
        <w:t>万元</w:t>
      </w:r>
      <w:r>
        <w:rPr>
          <w:rFonts w:hint="eastAsia" w:ascii="仿宋_GB2312" w:eastAsia="仿宋_GB2312"/>
          <w:sz w:val="32"/>
          <w:szCs w:val="32"/>
        </w:rPr>
        <w:t>。按经济分类科目，</w:t>
      </w:r>
      <w:r>
        <w:rPr>
          <w:rFonts w:hint="eastAsia" w:ascii="仿宋_GB2312" w:eastAsia="仿宋_GB2312"/>
          <w:sz w:val="32"/>
          <w:szCs w:val="32"/>
          <w:lang w:eastAsia="zh-CN"/>
        </w:rPr>
        <w:t>支出经济分类</w:t>
      </w:r>
      <w:r>
        <w:rPr>
          <w:rFonts w:hint="eastAsia" w:ascii="仿宋_GB2312" w:eastAsia="仿宋_GB2312"/>
          <w:sz w:val="32"/>
          <w:szCs w:val="32"/>
          <w:lang w:eastAsia="zh-CN"/>
        </w:rPr>
        <w:tab/>
      </w:r>
      <w:r>
        <w:rPr>
          <w:rFonts w:hint="eastAsia" w:ascii="仿宋_GB2312" w:eastAsia="仿宋_GB2312"/>
          <w:sz w:val="32"/>
          <w:szCs w:val="32"/>
          <w:lang w:eastAsia="zh-CN"/>
        </w:rPr>
        <w:t xml:space="preserve"> 工资福利支出</w:t>
      </w:r>
      <w:r>
        <w:rPr>
          <w:rFonts w:hint="eastAsia" w:ascii="仿宋_GB2312" w:eastAsia="仿宋_GB2312"/>
          <w:sz w:val="32"/>
          <w:szCs w:val="32"/>
          <w:lang w:eastAsia="zh-CN"/>
        </w:rPr>
        <w:tab/>
      </w:r>
      <w:r>
        <w:rPr>
          <w:rFonts w:hint="eastAsia" w:ascii="仿宋_GB2312" w:eastAsia="仿宋_GB2312"/>
          <w:sz w:val="32"/>
          <w:szCs w:val="32"/>
          <w:lang w:eastAsia="zh-CN"/>
        </w:rPr>
        <w:t>108.03万元，商品和服务支出46.71万元，对个人和家庭的补助246.30万元，其他资本性支出</w:t>
      </w:r>
      <w:r>
        <w:rPr>
          <w:rFonts w:hint="eastAsia" w:ascii="仿宋_GB2312" w:eastAsia="仿宋_GB2312"/>
          <w:sz w:val="32"/>
          <w:szCs w:val="32"/>
          <w:lang w:eastAsia="zh-CN"/>
        </w:rPr>
        <w:tab/>
      </w:r>
      <w:r>
        <w:rPr>
          <w:rFonts w:hint="eastAsia" w:ascii="仿宋_GB2312" w:eastAsia="仿宋_GB2312"/>
          <w:sz w:val="32"/>
          <w:szCs w:val="32"/>
          <w:lang w:eastAsia="zh-CN"/>
        </w:rPr>
        <w:t>31.55万元。</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371.3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128.96万元，</w:t>
      </w:r>
      <w:r>
        <w:rPr>
          <w:rFonts w:hint="eastAsia" w:ascii="仿宋_GB2312" w:eastAsia="仿宋_GB2312"/>
          <w:sz w:val="32"/>
          <w:szCs w:val="32"/>
        </w:rPr>
        <w:t>与预算相比</w:t>
      </w:r>
      <w:r>
        <w:rPr>
          <w:rFonts w:hint="eastAsia" w:ascii="仿宋_GB2312" w:eastAsia="仿宋_GB2312"/>
          <w:sz w:val="32"/>
          <w:szCs w:val="32"/>
          <w:lang w:eastAsia="zh-CN"/>
        </w:rPr>
        <w:t>财政拨款增加</w:t>
      </w:r>
      <w:r>
        <w:rPr>
          <w:rFonts w:hint="eastAsia" w:ascii="仿宋_GB2312" w:eastAsia="仿宋_GB2312"/>
          <w:sz w:val="32"/>
          <w:szCs w:val="32"/>
          <w:lang w:val="en-US" w:eastAsia="zh-CN"/>
        </w:rPr>
        <w:t>242.34万元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65.3%，</w:t>
      </w:r>
      <w:r>
        <w:rPr>
          <w:rFonts w:hint="eastAsia" w:ascii="仿宋_GB2312" w:eastAsia="仿宋_GB2312"/>
          <w:sz w:val="32"/>
          <w:szCs w:val="32"/>
          <w:lang w:eastAsia="zh-CN"/>
        </w:rPr>
        <w:t>主要原因是人员开支增加</w:t>
      </w:r>
      <w:r>
        <w:rPr>
          <w:rFonts w:hint="eastAsia" w:ascii="仿宋_GB2312" w:hAnsi="Calibri"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2017年度政府性基金预算财政拨款收入0万元，与上年相比，增加0万元，增长0%。增减变化的主要原因是：无政府性基金预算财政拨款收入。政府性基金预算财政拨款支出0万元，与上年相比，增加0万元，增长0%。增减变化的主要原因是：无政府性基金预算财政拨款支出。</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与预算相比情况：年初预算数为0万元，决算数为0万元，增加0万元，增长0%。</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2017年度政府性基金预算支出0万元。与上年相比，增加0万元，增长0%。增减变化的主要原因是：无政府性基金预算支出。其中：按功能分类科目，基本支出0万元，项目支出0万元。按经济分类科目，工资福利支出支出0万元，商品服务支出0万元，个人和家庭的补助支出0万元。</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与预算相比情况：年初预算数为0万元，决算数为0万元，增加0万元，增长0%。</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木垒哈萨克自治县民族宗教事务局</w:t>
      </w:r>
      <w:r>
        <w:rPr>
          <w:rFonts w:hint="eastAsia" w:ascii="仿宋_GB2312" w:eastAsia="仿宋_GB2312"/>
          <w:sz w:val="32"/>
          <w:szCs w:val="32"/>
        </w:rPr>
        <w:t>部门结转结余情况</w:t>
      </w:r>
    </w:p>
    <w:p>
      <w:pPr>
        <w:widowControl w:val="0"/>
        <w:wordWrap/>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w:t>
      </w:r>
      <w:r>
        <w:rPr>
          <w:rFonts w:hint="eastAsia" w:ascii="仿宋_GB2312" w:eastAsia="仿宋_GB2312"/>
          <w:sz w:val="32"/>
          <w:szCs w:val="32"/>
        </w:rPr>
        <w:t>年末结转结余</w:t>
      </w:r>
      <w:r>
        <w:rPr>
          <w:rFonts w:hint="eastAsia" w:ascii="仿宋_GB2312" w:eastAsia="仿宋_GB2312"/>
          <w:sz w:val="32"/>
          <w:szCs w:val="32"/>
          <w:lang w:val="en-US" w:eastAsia="zh-CN"/>
        </w:rPr>
        <w:t>81.66</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81.66</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100%。</w:t>
      </w:r>
    </w:p>
    <w:p>
      <w:pPr>
        <w:spacing w:line="500" w:lineRule="exact"/>
        <w:ind w:firstLine="640" w:firstLineChars="200"/>
        <w:rPr>
          <w:rFonts w:hint="eastAsia" w:ascii="仿宋_GB2312" w:eastAsia="仿宋_GB2312"/>
          <w:strike w:val="0"/>
          <w:dstrike w:val="0"/>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4.6</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0.4</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8</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遵循八项规定</w:t>
      </w:r>
      <w:r>
        <w:rPr>
          <w:rFonts w:hint="eastAsia" w:ascii="仿宋_GB2312" w:eastAsia="仿宋_GB2312"/>
          <w:sz w:val="32"/>
          <w:szCs w:val="32"/>
        </w:rPr>
        <w:t>。</w:t>
      </w:r>
      <w:r>
        <w:rPr>
          <w:rFonts w:hint="eastAsia" w:ascii="仿宋_GB2312" w:eastAsia="仿宋_GB2312"/>
          <w:sz w:val="32"/>
          <w:szCs w:val="32"/>
          <w:lang w:eastAsia="zh-CN"/>
        </w:rPr>
        <w:t>压缩开支。</w:t>
      </w:r>
      <w:r>
        <w:rPr>
          <w:rFonts w:hint="eastAsia" w:ascii="仿宋_GB2312" w:eastAsia="仿宋_GB2312"/>
          <w:sz w:val="32"/>
          <w:szCs w:val="32"/>
        </w:rPr>
        <w:t>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，减少原因</w:t>
      </w:r>
      <w:r>
        <w:rPr>
          <w:rFonts w:hint="eastAsia" w:ascii="仿宋_GB2312" w:eastAsia="仿宋_GB2312"/>
          <w:sz w:val="32"/>
          <w:szCs w:val="32"/>
          <w:lang w:val="en-US" w:eastAsia="zh-CN"/>
        </w:rPr>
        <w:t>无因</w:t>
      </w:r>
      <w:r>
        <w:rPr>
          <w:rFonts w:hint="eastAsia" w:ascii="仿宋_GB2312" w:eastAsia="仿宋_GB2312"/>
          <w:sz w:val="32"/>
          <w:szCs w:val="32"/>
        </w:rPr>
        <w:t>公出国（境）费支出</w:t>
      </w:r>
      <w:r>
        <w:rPr>
          <w:rFonts w:hint="eastAsia" w:ascii="仿宋_GB2312" w:eastAsia="仿宋_GB2312"/>
          <w:sz w:val="32"/>
          <w:szCs w:val="32"/>
          <w:lang w:eastAsia="zh-CN"/>
        </w:rPr>
        <w:t>。</w:t>
      </w:r>
      <w:r>
        <w:rPr>
          <w:rFonts w:hint="eastAsia" w:ascii="仿宋_GB2312" w:eastAsia="仿宋_GB2312"/>
          <w:sz w:val="32"/>
          <w:szCs w:val="32"/>
        </w:rPr>
        <w:t>公务用车购置及运行维护费支出</w:t>
      </w:r>
      <w:r>
        <w:rPr>
          <w:rFonts w:hint="eastAsia" w:ascii="仿宋_GB2312" w:eastAsia="仿宋_GB2312"/>
          <w:sz w:val="32"/>
          <w:szCs w:val="32"/>
          <w:lang w:val="en-US" w:eastAsia="zh-CN"/>
        </w:rPr>
        <w:t>2.8</w:t>
      </w:r>
      <w:r>
        <w:rPr>
          <w:rFonts w:hint="eastAsia" w:ascii="仿宋_GB2312" w:eastAsia="仿宋_GB2312"/>
          <w:sz w:val="32"/>
          <w:szCs w:val="32"/>
        </w:rPr>
        <w:t>元，占</w:t>
      </w:r>
      <w:r>
        <w:rPr>
          <w:rFonts w:hint="eastAsia" w:ascii="仿宋_GB2312" w:eastAsia="仿宋_GB2312"/>
          <w:sz w:val="32"/>
          <w:szCs w:val="32"/>
          <w:lang w:val="en-US" w:eastAsia="zh-CN"/>
        </w:rPr>
        <w:t>60</w:t>
      </w:r>
      <w:r>
        <w:rPr>
          <w:rFonts w:hint="eastAsia" w:ascii="仿宋_GB2312" w:eastAsia="仿宋_GB2312"/>
          <w:sz w:val="32"/>
          <w:szCs w:val="32"/>
        </w:rPr>
        <w:t>%，比上年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0.2</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6</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遵循八项规定，压缩开支</w:t>
      </w:r>
      <w:r>
        <w:rPr>
          <w:rFonts w:hint="eastAsia" w:ascii="仿宋_GB2312" w:eastAsia="仿宋_GB2312"/>
          <w:sz w:val="32"/>
          <w:szCs w:val="32"/>
        </w:rPr>
        <w:t>；公务接待费支出</w:t>
      </w:r>
      <w:r>
        <w:rPr>
          <w:rFonts w:hint="eastAsia" w:ascii="仿宋_GB2312" w:eastAsia="仿宋_GB2312"/>
          <w:sz w:val="32"/>
          <w:szCs w:val="32"/>
          <w:lang w:val="en-US" w:eastAsia="zh-CN"/>
        </w:rPr>
        <w:t>1.8</w:t>
      </w:r>
      <w:r>
        <w:rPr>
          <w:rFonts w:hint="eastAsia" w:ascii="仿宋_GB2312" w:eastAsia="仿宋_GB2312"/>
          <w:sz w:val="32"/>
          <w:szCs w:val="32"/>
        </w:rPr>
        <w:t>万元，占</w:t>
      </w:r>
      <w:r>
        <w:rPr>
          <w:rFonts w:hint="eastAsia" w:ascii="仿宋_GB2312" w:eastAsia="仿宋_GB2312"/>
          <w:sz w:val="32"/>
          <w:szCs w:val="32"/>
          <w:lang w:val="en-US" w:eastAsia="zh-CN"/>
        </w:rPr>
        <w:t>40</w:t>
      </w:r>
      <w:r>
        <w:rPr>
          <w:rFonts w:hint="eastAsia" w:ascii="仿宋_GB2312" w:eastAsia="仿宋_GB2312"/>
          <w:sz w:val="32"/>
          <w:szCs w:val="32"/>
        </w:rPr>
        <w:t>%，比上年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0.2</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2</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遵循八项规定，压缩开支</w:t>
      </w:r>
      <w:r>
        <w:rPr>
          <w:rFonts w:hint="eastAsia" w:ascii="仿宋_GB2312" w:eastAsia="仿宋_GB2312"/>
          <w:sz w:val="32"/>
          <w:szCs w:val="32"/>
        </w:rPr>
        <w:t>；。具体情况如下：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木垒哈萨克自治县民族宗教事务局</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eastAsia="zh-CN"/>
        </w:rPr>
        <w:t>无</w:t>
      </w:r>
      <w:r>
        <w:rPr>
          <w:rFonts w:hint="eastAsia" w:ascii="仿宋_GB2312" w:eastAsia="仿宋_GB2312"/>
          <w:sz w:val="32"/>
          <w:szCs w:val="32"/>
        </w:rPr>
        <w:t>因公出国（境）开支内容。</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2.8</w:t>
      </w:r>
      <w:r>
        <w:rPr>
          <w:rFonts w:hint="eastAsia" w:ascii="仿宋_GB2312" w:eastAsia="仿宋_GB2312"/>
          <w:sz w:val="32"/>
          <w:szCs w:val="32"/>
        </w:rPr>
        <w:t>万元,其中，公务用车购置</w:t>
      </w:r>
      <w:r>
        <w:rPr>
          <w:rFonts w:hint="eastAsia" w:ascii="仿宋_GB2312" w:eastAsia="仿宋_GB2312"/>
          <w:sz w:val="32"/>
          <w:szCs w:val="32"/>
          <w:lang w:val="en-US" w:eastAsia="zh-CN"/>
        </w:rPr>
        <w:t>无</w:t>
      </w:r>
      <w:r>
        <w:rPr>
          <w:rFonts w:hint="eastAsia" w:ascii="仿宋_GB2312" w:eastAsia="仿宋_GB2312"/>
          <w:sz w:val="32"/>
          <w:szCs w:val="32"/>
        </w:rPr>
        <w:t>，公务用车运行维护费</w:t>
      </w:r>
      <w:r>
        <w:rPr>
          <w:rFonts w:hint="eastAsia" w:ascii="仿宋_GB2312" w:eastAsia="仿宋_GB2312"/>
          <w:sz w:val="32"/>
          <w:szCs w:val="32"/>
          <w:lang w:val="en-US" w:eastAsia="zh-CN"/>
        </w:rPr>
        <w:t>2.8</w:t>
      </w:r>
      <w:r>
        <w:rPr>
          <w:rFonts w:hint="eastAsia" w:ascii="仿宋_GB2312" w:eastAsia="仿宋_GB2312"/>
          <w:sz w:val="32"/>
          <w:szCs w:val="32"/>
        </w:rPr>
        <w:t>万元。主要用于</w:t>
      </w:r>
      <w:r>
        <w:rPr>
          <w:rFonts w:hint="eastAsia" w:ascii="仿宋_GB2312" w:eastAsia="仿宋_GB2312"/>
          <w:sz w:val="32"/>
          <w:szCs w:val="32"/>
          <w:lang w:eastAsia="zh-CN"/>
        </w:rPr>
        <w:t>汽油费，维修费，保险费</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w:t>
      </w:r>
      <w:r>
        <w:rPr>
          <w:rFonts w:hint="eastAsia" w:ascii="仿宋_GB2312" w:eastAsia="仿宋_GB2312"/>
          <w:sz w:val="32"/>
          <w:szCs w:val="32"/>
          <w:lang w:eastAsia="zh-CN"/>
        </w:rPr>
        <w:t>木垒哈萨克自治县民族宗教事务局</w:t>
      </w:r>
      <w:r>
        <w:rPr>
          <w:rFonts w:hint="eastAsia" w:ascii="仿宋_GB2312" w:eastAsia="仿宋_GB2312"/>
          <w:sz w:val="32"/>
          <w:szCs w:val="32"/>
        </w:rPr>
        <w:t>一般公共财政拨款安排的公务用车购置量</w:t>
      </w:r>
      <w:r>
        <w:rPr>
          <w:rFonts w:hint="eastAsia" w:ascii="仿宋_GB2312" w:eastAsia="仿宋_GB2312"/>
          <w:sz w:val="32"/>
          <w:szCs w:val="32"/>
          <w:lang w:val="en-US" w:eastAsia="zh-CN"/>
        </w:rPr>
        <w:t>1</w:t>
      </w:r>
      <w:r>
        <w:rPr>
          <w:rFonts w:hint="eastAsia" w:ascii="仿宋_GB2312" w:eastAsia="仿宋_GB2312"/>
          <w:sz w:val="32"/>
          <w:szCs w:val="32"/>
        </w:rPr>
        <w:t>辆，保有量为</w:t>
      </w:r>
      <w:r>
        <w:rPr>
          <w:rFonts w:hint="eastAsia" w:ascii="仿宋_GB2312" w:eastAsia="仿宋_GB2312"/>
          <w:sz w:val="32"/>
          <w:szCs w:val="32"/>
          <w:lang w:val="en-US" w:eastAsia="zh-CN"/>
        </w:rPr>
        <w:t>1</w:t>
      </w:r>
      <w:r>
        <w:rPr>
          <w:rFonts w:hint="eastAsia" w:ascii="仿宋_GB2312" w:eastAsia="仿宋_GB2312"/>
          <w:sz w:val="32"/>
          <w:szCs w:val="32"/>
        </w:rPr>
        <w:t>辆。</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1.8</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1.8</w:t>
      </w:r>
      <w:r>
        <w:rPr>
          <w:rFonts w:hint="eastAsia" w:ascii="仿宋_GB2312" w:eastAsia="仿宋_GB2312"/>
          <w:sz w:val="32"/>
          <w:szCs w:val="32"/>
        </w:rPr>
        <w:t>万元，主要是</w:t>
      </w:r>
      <w:r>
        <w:rPr>
          <w:rFonts w:hint="eastAsia" w:ascii="仿宋_GB2312" w:eastAsia="仿宋_GB2312"/>
          <w:sz w:val="32"/>
          <w:szCs w:val="32"/>
          <w:lang w:eastAsia="zh-CN"/>
        </w:rPr>
        <w:t>上级单位来检查，民族团结一家亲</w:t>
      </w:r>
      <w:r>
        <w:rPr>
          <w:rFonts w:hint="eastAsia" w:ascii="仿宋_GB2312" w:eastAsia="仿宋_GB2312"/>
          <w:sz w:val="32"/>
          <w:szCs w:val="32"/>
        </w:rPr>
        <w:t>等。</w:t>
      </w:r>
      <w:r>
        <w:rPr>
          <w:rFonts w:hint="eastAsia" w:ascii="仿宋_GB2312" w:eastAsia="仿宋_GB2312"/>
          <w:sz w:val="32"/>
          <w:szCs w:val="32"/>
          <w:lang w:eastAsia="zh-CN"/>
        </w:rPr>
        <w:t>木垒哈萨克自治县民族宗教事务局</w:t>
      </w:r>
      <w:r>
        <w:rPr>
          <w:rFonts w:hint="eastAsia" w:ascii="仿宋_GB2312" w:eastAsia="仿宋_GB2312"/>
          <w:sz w:val="32"/>
          <w:szCs w:val="32"/>
        </w:rPr>
        <w:t>部门国内公务接待</w:t>
      </w:r>
      <w:r>
        <w:rPr>
          <w:rFonts w:hint="eastAsia" w:ascii="仿宋_GB2312" w:eastAsia="仿宋_GB2312"/>
          <w:sz w:val="32"/>
          <w:szCs w:val="32"/>
          <w:lang w:val="en-US" w:eastAsia="zh-CN"/>
        </w:rPr>
        <w:t>15</w:t>
      </w:r>
      <w:r>
        <w:rPr>
          <w:rFonts w:hint="eastAsia" w:ascii="仿宋_GB2312" w:eastAsia="仿宋_GB2312"/>
          <w:sz w:val="32"/>
          <w:szCs w:val="32"/>
        </w:rPr>
        <w:t>批次，</w:t>
      </w:r>
      <w:r>
        <w:rPr>
          <w:rFonts w:hint="eastAsia" w:ascii="仿宋_GB2312" w:eastAsia="仿宋_GB2312"/>
          <w:sz w:val="32"/>
          <w:szCs w:val="32"/>
          <w:lang w:val="en-US" w:eastAsia="zh-CN"/>
        </w:rPr>
        <w:t>360</w:t>
      </w:r>
      <w:r>
        <w:rPr>
          <w:rFonts w:hint="eastAsia" w:ascii="仿宋_GB2312" w:eastAsia="仿宋_GB2312"/>
          <w:sz w:val="32"/>
          <w:szCs w:val="32"/>
        </w:rPr>
        <w:t>人次。</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与预算相比情况：2017年三公经费决算数2.8万元，预算数2.8万元，</w:t>
      </w:r>
      <w:r>
        <w:rPr>
          <w:rFonts w:hint="eastAsia" w:ascii="仿宋_GB2312" w:eastAsia="仿宋_GB2312"/>
          <w:sz w:val="32"/>
          <w:szCs w:val="32"/>
        </w:rPr>
        <w:t>与预算相比增加0万元，增长0%。</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widowControl w:val="0"/>
        <w:wordWrap/>
        <w:snapToGrid/>
        <w:spacing w:line="500" w:lineRule="exact"/>
        <w:ind w:firstLine="640" w:firstLineChars="200"/>
        <w:textAlignment w:val="auto"/>
        <w:outlineLvl w:val="9"/>
        <w:rPr>
          <w:rFonts w:hint="eastAsia" w:ascii="仿宋_GB2312" w:hAnsi="Calibri"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木垒哈萨克自治县民族宗教事务局</w:t>
      </w:r>
      <w:r>
        <w:rPr>
          <w:rFonts w:hint="eastAsia" w:ascii="仿宋_GB2312" w:eastAsia="仿宋_GB2312"/>
          <w:sz w:val="32"/>
          <w:szCs w:val="32"/>
        </w:rPr>
        <w:t>机关运行经费支出</w:t>
      </w:r>
      <w:r>
        <w:rPr>
          <w:rFonts w:hint="eastAsia" w:ascii="仿宋_GB2312" w:eastAsia="仿宋_GB2312"/>
          <w:sz w:val="32"/>
          <w:szCs w:val="32"/>
          <w:lang w:val="en-US" w:eastAsia="zh-CN"/>
        </w:rPr>
        <w:t>16.77</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18.34</w:t>
      </w:r>
      <w:r>
        <w:rPr>
          <w:rFonts w:hint="eastAsia" w:ascii="仿宋_GB2312" w:eastAsia="仿宋_GB2312"/>
          <w:sz w:val="32"/>
          <w:szCs w:val="32"/>
        </w:rPr>
        <w:t>万元，</w:t>
      </w:r>
      <w:r>
        <w:rPr>
          <w:rFonts w:hint="eastAsia" w:ascii="仿宋_GB2312" w:eastAsia="仿宋_GB2312"/>
          <w:sz w:val="32"/>
          <w:szCs w:val="32"/>
          <w:lang w:eastAsia="zh-CN"/>
        </w:rPr>
        <w:t>下降</w:t>
      </w:r>
      <w:r>
        <w:rPr>
          <w:rFonts w:hint="eastAsia" w:ascii="仿宋_GB2312" w:eastAsia="仿宋_GB2312"/>
          <w:sz w:val="32"/>
          <w:szCs w:val="32"/>
          <w:lang w:val="en-US" w:eastAsia="zh-CN"/>
        </w:rPr>
        <w:t>52.23</w:t>
      </w:r>
      <w:r>
        <w:rPr>
          <w:rFonts w:hint="eastAsia" w:ascii="仿宋_GB2312" w:eastAsia="仿宋_GB2312"/>
          <w:sz w:val="32"/>
          <w:szCs w:val="32"/>
        </w:rPr>
        <w:t>%，主要</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val="en-US" w:eastAsia="zh-CN"/>
        </w:rPr>
        <w:t>;</w:t>
      </w:r>
      <w:r>
        <w:rPr>
          <w:rFonts w:hint="eastAsia" w:ascii="仿宋_GB2312" w:eastAsia="仿宋_GB2312"/>
          <w:sz w:val="32"/>
          <w:szCs w:val="32"/>
          <w:lang w:eastAsia="zh-CN"/>
        </w:rPr>
        <w:t>遵循八项规定，压缩开支。</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widowControl w:val="0"/>
        <w:wordWrap/>
        <w:snapToGrid/>
        <w:spacing w:line="500" w:lineRule="exact"/>
        <w:ind w:firstLine="640" w:firstLineChars="200"/>
        <w:textAlignment w:val="auto"/>
        <w:outlineLvl w:val="9"/>
        <w:rPr>
          <w:rFonts w:hint="eastAsia" w:ascii="仿宋_GB2312" w:hAnsi="Calibri" w:eastAsia="仿宋_GB2312"/>
          <w:strike/>
          <w:dstrike w:val="0"/>
          <w:sz w:val="32"/>
          <w:szCs w:val="32"/>
          <w:lang w:val="en-US" w:eastAsia="zh-CN"/>
        </w:rPr>
      </w:pPr>
      <w:r>
        <w:rPr>
          <w:rFonts w:hint="eastAsia" w:ascii="仿宋_GB2312" w:eastAsia="仿宋_GB2312"/>
          <w:strike w:val="0"/>
          <w:dstrike w:val="0"/>
          <w:sz w:val="32"/>
          <w:szCs w:val="32"/>
          <w:lang w:val="en-US" w:eastAsia="zh-CN"/>
        </w:rPr>
        <w:t>2017年</w:t>
      </w:r>
      <w:r>
        <w:rPr>
          <w:rFonts w:hint="eastAsia" w:ascii="仿宋_GB2312" w:eastAsia="仿宋_GB2312"/>
          <w:sz w:val="32"/>
          <w:szCs w:val="32"/>
          <w:lang w:eastAsia="zh-CN"/>
        </w:rPr>
        <w:t>木垒哈萨克自治县民族宗教事务局</w:t>
      </w:r>
      <w:r>
        <w:rPr>
          <w:rFonts w:hint="eastAsia" w:ascii="仿宋_GB2312" w:eastAsia="仿宋_GB2312"/>
          <w:strike w:val="0"/>
          <w:dstrike w:val="0"/>
          <w:sz w:val="32"/>
          <w:szCs w:val="32"/>
          <w:lang w:eastAsia="zh-CN"/>
        </w:rPr>
        <w:t>政府采购计划</w:t>
      </w:r>
      <w:r>
        <w:rPr>
          <w:rFonts w:hint="eastAsia" w:ascii="仿宋_GB2312" w:eastAsia="仿宋_GB2312"/>
          <w:strike w:val="0"/>
          <w:dstrike w:val="0"/>
          <w:sz w:val="32"/>
          <w:szCs w:val="32"/>
          <w:lang w:val="en-US" w:eastAsia="zh-CN"/>
        </w:rPr>
        <w:t>13.06万元，其中：政府采购货物支出7.07万元、府采购工程支出0万元，政府采购服务支出5.99万元；实际采购：13.06万元，其中：政府采购货物支出7.07万元、政府采购工程支出0万元、政府采购服务支出5.99万元。</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年12月31日，资产总计</w:t>
      </w:r>
      <w:r>
        <w:rPr>
          <w:rFonts w:hint="eastAsia" w:ascii="仿宋_GB2312" w:eastAsia="仿宋_GB2312"/>
          <w:sz w:val="32"/>
          <w:szCs w:val="32"/>
          <w:lang w:val="en-US" w:eastAsia="zh-CN"/>
        </w:rPr>
        <w:t>154.27</w:t>
      </w:r>
      <w:r>
        <w:rPr>
          <w:rFonts w:hint="eastAsia" w:ascii="仿宋_GB2312" w:eastAsia="仿宋_GB2312"/>
          <w:sz w:val="32"/>
          <w:szCs w:val="32"/>
        </w:rPr>
        <w:t>万元，其中：流动资产</w:t>
      </w:r>
      <w:r>
        <w:rPr>
          <w:rFonts w:hint="eastAsia" w:ascii="仿宋_GB2312" w:eastAsia="仿宋_GB2312"/>
          <w:sz w:val="32"/>
          <w:szCs w:val="32"/>
          <w:lang w:val="en-US" w:eastAsia="zh-CN"/>
        </w:rPr>
        <w:t>93.37</w:t>
      </w:r>
      <w:r>
        <w:rPr>
          <w:rFonts w:hint="eastAsia" w:ascii="仿宋_GB2312" w:eastAsia="仿宋_GB2312"/>
          <w:sz w:val="32"/>
          <w:szCs w:val="32"/>
        </w:rPr>
        <w:t>万元，固定资产</w:t>
      </w:r>
      <w:r>
        <w:rPr>
          <w:rFonts w:hint="eastAsia" w:ascii="仿宋_GB2312" w:eastAsia="仿宋_GB2312"/>
          <w:sz w:val="32"/>
          <w:szCs w:val="32"/>
          <w:lang w:val="en-US" w:eastAsia="zh-CN"/>
        </w:rPr>
        <w:t>66</w:t>
      </w:r>
      <w:r>
        <w:rPr>
          <w:rFonts w:hint="eastAsia" w:ascii="仿宋_GB2312" w:eastAsia="仿宋_GB2312"/>
          <w:sz w:val="32"/>
          <w:szCs w:val="32"/>
        </w:rPr>
        <w:t>万元，其中：房屋</w:t>
      </w:r>
      <w:r>
        <w:rPr>
          <w:rFonts w:hint="eastAsia" w:ascii="仿宋_GB2312" w:eastAsia="仿宋_GB2312"/>
          <w:sz w:val="32"/>
          <w:szCs w:val="32"/>
          <w:lang w:val="en-US" w:eastAsia="zh-CN"/>
        </w:rPr>
        <w:t>0</w:t>
      </w:r>
      <w:r>
        <w:rPr>
          <w:rFonts w:hint="eastAsia" w:ascii="仿宋_GB2312" w:eastAsia="仿宋_GB2312"/>
          <w:sz w:val="32"/>
          <w:szCs w:val="32"/>
        </w:rPr>
        <w:t>（平方米），价值</w:t>
      </w:r>
      <w:r>
        <w:rPr>
          <w:rFonts w:hint="eastAsia" w:ascii="仿宋_GB2312" w:eastAsia="仿宋_GB2312"/>
          <w:sz w:val="32"/>
          <w:szCs w:val="32"/>
          <w:lang w:val="en-US" w:eastAsia="zh-CN"/>
        </w:rPr>
        <w:t>4.7</w:t>
      </w:r>
      <w:r>
        <w:rPr>
          <w:rFonts w:hint="eastAsia" w:ascii="仿宋_GB2312" w:eastAsia="仿宋_GB2312"/>
          <w:sz w:val="32"/>
          <w:szCs w:val="32"/>
        </w:rPr>
        <w:t>万元，共有车辆</w:t>
      </w:r>
      <w:r>
        <w:rPr>
          <w:rFonts w:hint="eastAsia" w:ascii="仿宋_GB2312" w:eastAsia="仿宋_GB2312"/>
          <w:sz w:val="32"/>
          <w:szCs w:val="32"/>
          <w:lang w:val="en-US" w:eastAsia="zh-CN"/>
        </w:rPr>
        <w:t>1</w:t>
      </w:r>
      <w:r>
        <w:rPr>
          <w:rFonts w:hint="eastAsia" w:ascii="仿宋_GB2312" w:eastAsia="仿宋_GB2312"/>
          <w:sz w:val="32"/>
          <w:szCs w:val="32"/>
        </w:rPr>
        <w:t>辆，价值</w:t>
      </w:r>
      <w:r>
        <w:rPr>
          <w:rFonts w:hint="eastAsia" w:ascii="仿宋_GB2312" w:eastAsia="仿宋_GB2312"/>
          <w:sz w:val="32"/>
          <w:szCs w:val="32"/>
          <w:lang w:val="en-US" w:eastAsia="zh-CN"/>
        </w:rPr>
        <w:t>19.8</w:t>
      </w:r>
      <w:r>
        <w:rPr>
          <w:rFonts w:hint="eastAsia" w:ascii="仿宋_GB2312" w:eastAsia="仿宋_GB2312"/>
          <w:sz w:val="32"/>
          <w:szCs w:val="32"/>
        </w:rPr>
        <w:t>万元，其中：</w:t>
      </w:r>
      <w:r>
        <w:rPr>
          <w:rFonts w:hint="eastAsia" w:ascii="仿宋_GB2312" w:eastAsia="仿宋_GB2312"/>
          <w:sz w:val="32"/>
          <w:szCs w:val="32"/>
          <w:lang w:eastAsia="zh-CN"/>
        </w:rPr>
        <w:t>部级领导干部用车</w:t>
      </w:r>
      <w:r>
        <w:rPr>
          <w:rFonts w:hint="eastAsia" w:ascii="仿宋_GB2312" w:eastAsia="仿宋_GB2312"/>
          <w:sz w:val="32"/>
          <w:szCs w:val="32"/>
          <w:lang w:val="en-US" w:eastAsia="zh-CN"/>
        </w:rPr>
        <w:t>0辆、</w:t>
      </w:r>
      <w:r>
        <w:rPr>
          <w:rFonts w:hint="eastAsia" w:ascii="仿宋_GB2312" w:eastAsia="仿宋_GB2312"/>
          <w:sz w:val="32"/>
          <w:szCs w:val="32"/>
        </w:rPr>
        <w:t>一般公务用车</w:t>
      </w:r>
      <w:r>
        <w:rPr>
          <w:rFonts w:hint="eastAsia" w:ascii="仿宋_GB2312" w:eastAsia="仿宋_GB2312"/>
          <w:sz w:val="32"/>
          <w:szCs w:val="32"/>
          <w:lang w:val="en-US" w:eastAsia="zh-CN"/>
        </w:rPr>
        <w:t>1</w:t>
      </w:r>
      <w:r>
        <w:rPr>
          <w:rFonts w:hint="eastAsia" w:ascii="仿宋_GB2312" w:eastAsia="仿宋_GB2312"/>
          <w:sz w:val="32"/>
          <w:szCs w:val="32"/>
        </w:rPr>
        <w:t>辆；一般执法执勤用车</w:t>
      </w:r>
      <w:r>
        <w:rPr>
          <w:rFonts w:hint="eastAsia" w:ascii="仿宋_GB2312" w:eastAsia="仿宋_GB2312"/>
          <w:sz w:val="32"/>
          <w:szCs w:val="32"/>
          <w:lang w:val="en-US" w:eastAsia="zh-CN"/>
        </w:rPr>
        <w:t>0</w:t>
      </w:r>
      <w:r>
        <w:rPr>
          <w:rFonts w:hint="eastAsia" w:ascii="仿宋_GB2312" w:eastAsia="仿宋_GB2312"/>
          <w:sz w:val="32"/>
          <w:szCs w:val="32"/>
        </w:rPr>
        <w:t>辆、特种专业技术用车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辆（其他用车主要是：……）单位价值50万元以上通用设备</w:t>
      </w:r>
      <w:r>
        <w:rPr>
          <w:rFonts w:hint="eastAsia" w:ascii="仿宋_GB2312" w:eastAsia="仿宋_GB2312"/>
          <w:sz w:val="32"/>
          <w:szCs w:val="32"/>
          <w:lang w:val="en-US" w:eastAsia="zh-CN"/>
        </w:rPr>
        <w:t>0台</w:t>
      </w:r>
      <w:r>
        <w:rPr>
          <w:rFonts w:hint="eastAsia" w:ascii="仿宋_GB2312" w:eastAsia="仿宋_GB2312"/>
          <w:sz w:val="32"/>
          <w:szCs w:val="32"/>
        </w:rPr>
        <w:t>、单位价值100万元以上专用设备</w:t>
      </w:r>
      <w:r>
        <w:rPr>
          <w:rFonts w:hint="eastAsia" w:ascii="仿宋_GB2312" w:eastAsia="仿宋_GB2312"/>
          <w:sz w:val="32"/>
          <w:szCs w:val="32"/>
          <w:lang w:val="en-US" w:eastAsia="zh-CN"/>
        </w:rPr>
        <w:t>0台</w:t>
      </w:r>
      <w:r>
        <w:rPr>
          <w:rFonts w:hint="eastAsia" w:ascii="仿宋_GB2312" w:eastAsia="仿宋_GB2312"/>
          <w:sz w:val="32"/>
          <w:szCs w:val="32"/>
        </w:rPr>
        <w:t>，其他固定资产价值</w:t>
      </w:r>
      <w:r>
        <w:rPr>
          <w:rFonts w:hint="eastAsia" w:ascii="仿宋_GB2312" w:eastAsia="仿宋_GB2312"/>
          <w:sz w:val="32"/>
          <w:szCs w:val="32"/>
          <w:lang w:val="en-US" w:eastAsia="zh-CN"/>
        </w:rPr>
        <w:t>41.14</w:t>
      </w:r>
      <w:r>
        <w:rPr>
          <w:rFonts w:hint="eastAsia" w:ascii="仿宋_GB2312" w:eastAsia="仿宋_GB2312"/>
          <w:sz w:val="32"/>
          <w:szCs w:val="32"/>
        </w:rPr>
        <w:t>万元。</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w:t>
      </w:r>
      <w:r>
        <w:rPr>
          <w:rFonts w:hint="eastAsia" w:ascii="仿宋_GB2312" w:eastAsia="仿宋_GB2312"/>
          <w:sz w:val="32"/>
          <w:szCs w:val="32"/>
          <w:lang w:eastAsia="zh-CN"/>
        </w:rPr>
        <w:t>木垒哈萨克自治县民族宗教事务局</w:t>
      </w:r>
      <w:r>
        <w:rPr>
          <w:rFonts w:hint="eastAsia" w:ascii="仿宋_GB2312" w:eastAsia="仿宋_GB2312"/>
          <w:sz w:val="32"/>
          <w:szCs w:val="32"/>
        </w:rPr>
        <w:t>资产有偿使用收入合计</w:t>
      </w:r>
      <w:r>
        <w:rPr>
          <w:rFonts w:hint="eastAsia" w:ascii="仿宋_GB2312" w:eastAsia="仿宋_GB2312"/>
          <w:sz w:val="32"/>
          <w:szCs w:val="32"/>
          <w:lang w:val="en-US" w:eastAsia="zh-CN"/>
        </w:rPr>
        <w:t>0</w:t>
      </w:r>
      <w:r>
        <w:rPr>
          <w:rFonts w:hint="eastAsia" w:ascii="仿宋_GB2312" w:eastAsia="仿宋_GB2312"/>
          <w:sz w:val="32"/>
          <w:szCs w:val="32"/>
        </w:rPr>
        <w:t>万元，资产处置收入合计</w:t>
      </w:r>
      <w:r>
        <w:rPr>
          <w:rFonts w:hint="eastAsia" w:ascii="仿宋_GB2312" w:eastAsia="仿宋_GB2312"/>
          <w:sz w:val="32"/>
          <w:szCs w:val="32"/>
          <w:lang w:val="en-US" w:eastAsia="zh-CN"/>
        </w:rPr>
        <w:t>0</w:t>
      </w:r>
      <w:r>
        <w:rPr>
          <w:rFonts w:hint="eastAsia" w:ascii="仿宋_GB2312" w:eastAsia="仿宋_GB2312"/>
          <w:sz w:val="32"/>
          <w:szCs w:val="32"/>
        </w:rPr>
        <w:t>万元。其中：已缴国库</w:t>
      </w:r>
      <w:r>
        <w:rPr>
          <w:rFonts w:hint="eastAsia" w:ascii="仿宋_GB2312" w:eastAsia="仿宋_GB2312"/>
          <w:sz w:val="32"/>
          <w:szCs w:val="32"/>
          <w:lang w:val="en-US" w:eastAsia="zh-CN"/>
        </w:rPr>
        <w:t>0</w:t>
      </w:r>
      <w:r>
        <w:rPr>
          <w:rFonts w:hint="eastAsia" w:ascii="仿宋_GB2312" w:eastAsia="仿宋_GB2312"/>
          <w:sz w:val="32"/>
          <w:szCs w:val="32"/>
        </w:rPr>
        <w:t>万元，已缴财政专户</w:t>
      </w:r>
      <w:r>
        <w:rPr>
          <w:rFonts w:hint="eastAsia" w:ascii="仿宋_GB2312" w:eastAsia="仿宋_GB2312"/>
          <w:sz w:val="32"/>
          <w:szCs w:val="32"/>
          <w:lang w:val="en-US" w:eastAsia="zh-CN"/>
        </w:rPr>
        <w:t>0</w:t>
      </w:r>
      <w:r>
        <w:rPr>
          <w:rFonts w:hint="eastAsia" w:ascii="仿宋_GB2312" w:eastAsia="仿宋_GB2312"/>
          <w:sz w:val="32"/>
          <w:szCs w:val="32"/>
        </w:rPr>
        <w:t>万元，应缴未缴</w:t>
      </w:r>
      <w:r>
        <w:rPr>
          <w:rFonts w:hint="eastAsia" w:ascii="仿宋_GB2312" w:eastAsia="仿宋_GB2312"/>
          <w:sz w:val="32"/>
          <w:szCs w:val="32"/>
          <w:lang w:val="en-US" w:eastAsia="zh-CN"/>
        </w:rPr>
        <w:t>0</w:t>
      </w:r>
      <w:r>
        <w:rPr>
          <w:rFonts w:hint="eastAsia" w:ascii="仿宋_GB2312" w:eastAsia="仿宋_GB2312"/>
          <w:sz w:val="32"/>
          <w:szCs w:val="32"/>
        </w:rPr>
        <w:t>万元，单位留用</w:t>
      </w:r>
      <w:r>
        <w:rPr>
          <w:rFonts w:hint="eastAsia" w:ascii="仿宋_GB2312" w:eastAsia="仿宋_GB2312"/>
          <w:sz w:val="32"/>
          <w:szCs w:val="32"/>
          <w:lang w:val="en-US" w:eastAsia="zh-CN"/>
        </w:rPr>
        <w:t>0</w:t>
      </w:r>
      <w:r>
        <w:rPr>
          <w:rFonts w:hint="eastAsia" w:ascii="仿宋_GB2312" w:eastAsia="仿宋_GB2312"/>
          <w:sz w:val="32"/>
          <w:szCs w:val="32"/>
        </w:rPr>
        <w:t>万元。</w:t>
      </w:r>
    </w:p>
    <w:p>
      <w:pPr>
        <w:widowControl w:val="0"/>
        <w:wordWrap/>
        <w:snapToGrid/>
        <w:spacing w:line="500" w:lineRule="exact"/>
        <w:ind w:firstLine="640" w:firstLineChars="200"/>
        <w:textAlignment w:val="auto"/>
        <w:outlineLvl w:val="9"/>
        <w:rPr>
          <w:rFonts w:hint="eastAsia" w:ascii="仿宋_GB2312" w:hAnsi="Calibri" w:eastAsia="仿宋_GB2312"/>
          <w:sz w:val="32"/>
          <w:szCs w:val="32"/>
        </w:rPr>
      </w:pP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widowControl w:val="0"/>
        <w:wordWrap/>
        <w:adjustRightInd/>
        <w:snapToGrid/>
        <w:spacing w:line="500" w:lineRule="exact"/>
        <w:ind w:firstLine="0" w:firstLineChars="0"/>
        <w:jc w:val="center"/>
        <w:textAlignment w:val="auto"/>
        <w:outlineLvl w:val="0"/>
        <w:rPr>
          <w:rFonts w:hint="eastAsia" w:ascii="仿宋_GB2312" w:hAnsi="宋体" w:eastAsia="仿宋_GB2312" w:cs="宋体"/>
          <w:kern w:val="0"/>
          <w:sz w:val="32"/>
          <w:szCs w:val="32"/>
          <w:lang w:eastAsia="zh-CN"/>
        </w:rPr>
      </w:pPr>
      <w:r>
        <w:rPr>
          <w:rFonts w:hint="eastAsia" w:ascii="仿宋_GB2312" w:eastAsia="仿宋_GB2312"/>
          <w:sz w:val="32"/>
          <w:szCs w:val="32"/>
          <w:lang w:val="en-US" w:eastAsia="zh-CN"/>
        </w:rPr>
        <w:t>2017</w:t>
      </w:r>
      <w:r>
        <w:rPr>
          <w:rFonts w:hint="eastAsia" w:ascii="仿宋_GB2312" w:hAnsi="宋体" w:eastAsia="仿宋_GB2312" w:cs="宋体"/>
          <w:kern w:val="0"/>
          <w:sz w:val="32"/>
          <w:szCs w:val="32"/>
        </w:rPr>
        <w:t>年度，</w:t>
      </w:r>
      <w:r>
        <w:rPr>
          <w:rFonts w:hint="eastAsia" w:ascii="仿宋_GB2312" w:eastAsia="仿宋_GB2312"/>
          <w:sz w:val="32"/>
          <w:szCs w:val="32"/>
          <w:lang w:eastAsia="zh-CN"/>
        </w:rPr>
        <w:t>木垒哈萨克自治县民族宗教事务局</w:t>
      </w:r>
      <w:r>
        <w:rPr>
          <w:rFonts w:hint="eastAsia" w:ascii="仿宋_GB2312" w:hAnsi="宋体" w:eastAsia="仿宋_GB2312" w:cs="宋体"/>
          <w:kern w:val="0"/>
          <w:sz w:val="32"/>
          <w:szCs w:val="32"/>
        </w:rPr>
        <w:t>实行绩效管理的项目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个，涉及预算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，项目支出决算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。年末</w:t>
      </w:r>
      <w:r>
        <w:rPr>
          <w:rFonts w:hint="eastAsia" w:ascii="仿宋_GB2312" w:eastAsia="仿宋_GB2312"/>
          <w:sz w:val="32"/>
          <w:szCs w:val="32"/>
        </w:rPr>
        <w:t>本单位</w:t>
      </w:r>
      <w:r>
        <w:rPr>
          <w:rFonts w:hint="eastAsia" w:ascii="仿宋_GB2312" w:eastAsia="仿宋_GB2312"/>
          <w:sz w:val="32"/>
          <w:szCs w:val="32"/>
          <w:lang w:eastAsia="zh-CN"/>
        </w:rPr>
        <w:t>无</w:t>
      </w:r>
      <w:r>
        <w:rPr>
          <w:rFonts w:hint="eastAsia" w:ascii="仿宋_GB2312" w:hAnsi="宋体" w:eastAsia="仿宋_GB2312" w:cs="宋体"/>
          <w:kern w:val="0"/>
          <w:sz w:val="32"/>
          <w:szCs w:val="32"/>
        </w:rPr>
        <w:t>实行绩效管理的</w:t>
      </w:r>
      <w:r>
        <w:rPr>
          <w:rFonts w:hint="eastAsia" w:ascii="仿宋_GB2312" w:eastAsia="仿宋_GB2312"/>
          <w:sz w:val="32"/>
          <w:szCs w:val="32"/>
        </w:rPr>
        <w:t>民生项目和重点支出项</w:t>
      </w:r>
      <w:r>
        <w:rPr>
          <w:rFonts w:hint="eastAsia" w:ascii="仿宋_GB2312" w:hAnsi="宋体" w:eastAsia="仿宋_GB2312" w:cs="宋体"/>
          <w:kern w:val="0"/>
          <w:sz w:val="32"/>
          <w:szCs w:val="32"/>
        </w:rPr>
        <w:t>目</w:t>
      </w:r>
      <w:r>
        <w:rPr>
          <w:rFonts w:hint="eastAsia" w:ascii="仿宋_GB2312" w:hAnsi="宋体" w:eastAsia="仿宋_GB2312" w:cs="宋体"/>
          <w:kern w:val="0"/>
          <w:sz w:val="32"/>
          <w:szCs w:val="32"/>
          <w:lang w:eastAsia="zh-CN"/>
        </w:rPr>
        <w:t>。</w:t>
      </w:r>
    </w:p>
    <w:p>
      <w:pPr>
        <w:widowControl w:val="0"/>
        <w:wordWrap/>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第三部分 专业名词解释</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附属单位</w:t>
      </w:r>
      <w:r>
        <w:rPr>
          <w:rFonts w:hint="eastAsia" w:ascii="仿宋_GB2312" w:eastAsia="仿宋_GB2312"/>
          <w:sz w:val="32"/>
          <w:szCs w:val="32"/>
          <w:lang w:eastAsia="zh-CN"/>
        </w:rPr>
        <w:t>上缴收入</w:t>
      </w:r>
      <w:r>
        <w:rPr>
          <w:rFonts w:hint="eastAsia" w:ascii="仿宋_GB2312" w:eastAsia="仿宋_GB2312"/>
          <w:sz w:val="32"/>
          <w:szCs w:val="32"/>
        </w:rPr>
        <w:t>：指事业单位附属的独立核算单位按有关规定上缴的收入。</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w:t>
      </w:r>
      <w:r>
        <w:rPr>
          <w:rFonts w:hint="eastAsia" w:ascii="仿宋_GB2312" w:eastAsia="仿宋_GB2312"/>
          <w:sz w:val="32"/>
          <w:szCs w:val="32"/>
          <w:lang w:eastAsia="zh-CN"/>
        </w:rPr>
        <w:t>上缴收入</w:t>
      </w:r>
      <w:r>
        <w:rPr>
          <w:rFonts w:hint="eastAsia" w:ascii="仿宋_GB2312" w:eastAsia="仿宋_GB2312"/>
          <w:sz w:val="32"/>
          <w:szCs w:val="32"/>
        </w:rPr>
        <w:t>”等之外取得的收入。</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结余分配：反映单位当年结余的分配情况。</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rPr>
        <w:t>。</w:t>
      </w:r>
      <w:r>
        <w:rPr>
          <w:rFonts w:hint="eastAsia" w:ascii="仿宋_GB2312" w:eastAsia="仿宋_GB2312"/>
          <w:sz w:val="32"/>
          <w:szCs w:val="32"/>
          <w:lang w:val="en-US" w:eastAsia="zh-CN"/>
        </w:rPr>
        <w:t>201</w:t>
      </w:r>
      <w:r>
        <w:rPr>
          <w:rFonts w:hint="eastAsia" w:ascii="仿宋_GB2312" w:eastAsia="仿宋_GB2312"/>
          <w:sz w:val="32"/>
          <w:szCs w:val="32"/>
        </w:rPr>
        <w:t>（类）</w:t>
      </w:r>
      <w:r>
        <w:rPr>
          <w:rFonts w:hint="eastAsia" w:ascii="仿宋_GB2312" w:eastAsia="仿宋_GB2312"/>
          <w:sz w:val="32"/>
          <w:szCs w:val="32"/>
          <w:lang w:val="en-US" w:eastAsia="zh-CN"/>
        </w:rPr>
        <w:t>23</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w:t>
      </w:r>
      <w:r>
        <w:rPr>
          <w:rFonts w:hint="eastAsia" w:ascii="仿宋_GB2312" w:eastAsia="仿宋_GB2312"/>
          <w:sz w:val="32"/>
          <w:szCs w:val="32"/>
          <w:lang w:eastAsia="zh-CN"/>
        </w:rPr>
        <w:t>行政运行</w:t>
      </w:r>
      <w:r>
        <w:rPr>
          <w:rFonts w:hint="eastAsia" w:ascii="仿宋_GB2312" w:eastAsia="仿宋_GB2312"/>
          <w:sz w:val="32"/>
          <w:szCs w:val="32"/>
        </w:rPr>
        <w:t>。</w:t>
      </w:r>
      <w:r>
        <w:rPr>
          <w:rFonts w:hint="eastAsia" w:ascii="仿宋_GB2312" w:eastAsia="仿宋_GB2312"/>
          <w:sz w:val="32"/>
          <w:szCs w:val="32"/>
          <w:lang w:val="en-US" w:eastAsia="zh-CN"/>
        </w:rPr>
        <w:t>201</w:t>
      </w:r>
      <w:r>
        <w:rPr>
          <w:rFonts w:hint="eastAsia" w:ascii="仿宋_GB2312" w:eastAsia="仿宋_GB2312"/>
          <w:sz w:val="32"/>
          <w:szCs w:val="32"/>
        </w:rPr>
        <w:t>类）</w:t>
      </w:r>
      <w:r>
        <w:rPr>
          <w:rFonts w:hint="eastAsia" w:ascii="仿宋_GB2312" w:eastAsia="仿宋_GB2312"/>
          <w:sz w:val="32"/>
          <w:szCs w:val="32"/>
          <w:lang w:val="en-US" w:eastAsia="zh-CN"/>
        </w:rPr>
        <w:t>23</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（项）：指</w:t>
      </w:r>
      <w:r>
        <w:rPr>
          <w:rFonts w:hint="eastAsia" w:ascii="仿宋_GB2312" w:eastAsia="仿宋_GB2312"/>
          <w:sz w:val="32"/>
          <w:szCs w:val="32"/>
          <w:lang w:val="en-US" w:eastAsia="zh-CN"/>
        </w:rPr>
        <w:t>其他民族事务支出</w:t>
      </w:r>
      <w:r>
        <w:rPr>
          <w:rFonts w:hint="eastAsia" w:ascii="仿宋_GB2312" w:eastAsia="仿宋_GB2312"/>
          <w:sz w:val="32"/>
          <w:szCs w:val="32"/>
          <w:lang w:eastAsia="zh-CN"/>
        </w:rPr>
        <w:t>。</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05</w:t>
      </w:r>
      <w:r>
        <w:rPr>
          <w:rFonts w:hint="eastAsia" w:ascii="仿宋_GB2312" w:eastAsia="仿宋_GB2312"/>
          <w:sz w:val="32"/>
          <w:szCs w:val="32"/>
        </w:rPr>
        <w:t>（款）</w:t>
      </w:r>
      <w:r>
        <w:rPr>
          <w:rFonts w:hint="eastAsia" w:ascii="仿宋_GB2312" w:eastAsia="仿宋_GB2312"/>
          <w:sz w:val="32"/>
          <w:szCs w:val="32"/>
          <w:lang w:val="en-US" w:eastAsia="zh-CN"/>
        </w:rPr>
        <w:t>05</w:t>
      </w:r>
      <w:r>
        <w:rPr>
          <w:rFonts w:hint="eastAsia" w:ascii="仿宋_GB2312" w:eastAsia="仿宋_GB2312"/>
          <w:sz w:val="32"/>
          <w:szCs w:val="32"/>
        </w:rPr>
        <w:t>（项）：指</w:t>
      </w:r>
      <w:r>
        <w:rPr>
          <w:rFonts w:hint="eastAsia" w:ascii="仿宋_GB2312" w:eastAsia="仿宋_GB2312"/>
          <w:sz w:val="32"/>
          <w:szCs w:val="32"/>
          <w:lang w:eastAsia="zh-CN"/>
        </w:rPr>
        <w:t>社会保障和就业支出行政事业单位离退休机关事业单位基本养老保险缴费支出。</w:t>
      </w:r>
      <w:r>
        <w:rPr>
          <w:rFonts w:hint="eastAsia" w:ascii="仿宋_GB2312" w:eastAsia="仿宋_GB2312"/>
          <w:sz w:val="32"/>
          <w:szCs w:val="32"/>
          <w:lang w:val="en-US" w:eastAsia="zh-CN"/>
        </w:rPr>
        <w:t>213</w:t>
      </w:r>
      <w:r>
        <w:rPr>
          <w:rFonts w:hint="eastAsia" w:ascii="仿宋_GB2312" w:eastAsia="仿宋_GB2312"/>
          <w:sz w:val="32"/>
          <w:szCs w:val="32"/>
        </w:rPr>
        <w:t>（类）</w:t>
      </w:r>
      <w:r>
        <w:rPr>
          <w:rFonts w:hint="eastAsia" w:ascii="仿宋_GB2312" w:eastAsia="仿宋_GB2312"/>
          <w:sz w:val="32"/>
          <w:szCs w:val="32"/>
          <w:lang w:val="en-US" w:eastAsia="zh-CN"/>
        </w:rPr>
        <w:t>05</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（项）：指</w:t>
      </w:r>
      <w:r>
        <w:rPr>
          <w:rFonts w:hint="eastAsia" w:ascii="仿宋_GB2312" w:eastAsia="仿宋_GB2312"/>
          <w:sz w:val="32"/>
          <w:szCs w:val="32"/>
          <w:lang w:eastAsia="zh-CN"/>
        </w:rPr>
        <w:t>其他扶贫支出</w:t>
      </w:r>
      <w:r>
        <w:rPr>
          <w:rFonts w:hint="eastAsia" w:ascii="仿宋_GB2312" w:eastAsia="仿宋_GB2312"/>
          <w:sz w:val="32"/>
          <w:szCs w:val="32"/>
        </w:rPr>
        <w:t>。</w:t>
      </w:r>
      <w:r>
        <w:rPr>
          <w:rFonts w:hint="eastAsia" w:ascii="仿宋_GB2312" w:eastAsia="仿宋_GB2312"/>
          <w:sz w:val="32"/>
          <w:szCs w:val="32"/>
          <w:lang w:val="en-US" w:eastAsia="zh-CN"/>
        </w:rPr>
        <w:t>229</w:t>
      </w:r>
      <w:r>
        <w:rPr>
          <w:rFonts w:hint="eastAsia" w:ascii="仿宋_GB2312" w:eastAsia="仿宋_GB2312"/>
          <w:sz w:val="32"/>
          <w:szCs w:val="32"/>
        </w:rPr>
        <w:t>（类）</w:t>
      </w:r>
      <w:r>
        <w:rPr>
          <w:rFonts w:hint="eastAsia" w:ascii="仿宋_GB2312" w:eastAsia="仿宋_GB2312"/>
          <w:sz w:val="32"/>
          <w:szCs w:val="32"/>
          <w:lang w:val="en-US" w:eastAsia="zh-CN"/>
        </w:rPr>
        <w:t>99</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w:t>
      </w:r>
      <w:r>
        <w:rPr>
          <w:rFonts w:hint="eastAsia" w:ascii="仿宋_GB2312" w:eastAsia="仿宋_GB2312"/>
          <w:sz w:val="32"/>
          <w:szCs w:val="32"/>
          <w:lang w:eastAsia="zh-CN"/>
        </w:rPr>
        <w:t>指其他支出。</w:t>
      </w:r>
    </w:p>
    <w:p>
      <w:pPr>
        <w:widowControl w:val="0"/>
        <w:wordWrap/>
        <w:adjustRightInd/>
        <w:snapToGrid/>
        <w:spacing w:line="500" w:lineRule="exact"/>
        <w:ind w:firstLine="1600" w:firstLineChars="500"/>
        <w:jc w:val="both"/>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第四部分 </w:t>
      </w:r>
      <w:r>
        <w:rPr>
          <w:rFonts w:hint="eastAsia" w:ascii="黑体" w:hAnsi="黑体" w:eastAsia="黑体"/>
          <w:kern w:val="0"/>
          <w:sz w:val="32"/>
          <w:szCs w:val="32"/>
          <w:lang w:eastAsia="zh-CN"/>
        </w:rPr>
        <w:t>木垒哈萨克自治县民族宗教事务局</w:t>
      </w:r>
      <w:r>
        <w:rPr>
          <w:rFonts w:hint="eastAsia" w:ascii="黑体" w:hAnsi="黑体" w:eastAsia="黑体"/>
          <w:b w:val="0"/>
          <w:sz w:val="32"/>
          <w:szCs w:val="32"/>
        </w:rPr>
        <w:t>决算报表（见附表）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二、《收入支出决算总表》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三、《收入决算表》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六、《项目收入支出决算表》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七、《行政事业类项目收入支出决算表》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八、《基本建设类项目收入支出决算表》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九、《支出决算明细表》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十、《基本支出决算明细表》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十一、《项目支出决算明细表》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十二、《财政专户管理资金收入支出决算表》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十三、《财政拨款收入支出决算总表》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二十二、《资产负债简表》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二十三、《资产情况表》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二十四、《国有资产收益征缴情况表》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二十五、《基本数字表》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二十六、《机构人员情况表》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二十七、《非税收入征缴情况表》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二十八、《部门决算相关信息统计表》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二十九、《政府采购情况表》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三十、《</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widowControl w:val="0"/>
        <w:wordWrap/>
        <w:snapToGrid/>
        <w:textAlignment w:val="auto"/>
        <w:outlineLvl w:val="9"/>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方正小标宋_GBK">
    <w:altName w:val="宋体"/>
    <w:panose1 w:val="03000509000000000000"/>
    <w:charset w:val="86"/>
    <w:family w:val="auto"/>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auto"/>
    <w:pitch w:val="default"/>
    <w:sig w:usb0="61007A87" w:usb1="80000000" w:usb2="00000008" w:usb3="00000000" w:csb0="200101FF" w:csb1="20280000"/>
  </w:font>
  <w:font w:name="����">
    <w:altName w:val="Times New Roman"/>
    <w:panose1 w:val="00000000000000000000"/>
    <w:charset w:val="00"/>
    <w:family w:val="auto"/>
    <w:pitch w:val="default"/>
    <w:sig w:usb0="00000000" w:usb1="00000000" w:usb2="00000000" w:usb3="00000000" w:csb0="00040001" w:csb1="00000000"/>
  </w:font>
  <w:font w:name="Lucida Sans Unicode">
    <w:panose1 w:val="020B0602030504020204"/>
    <w:charset w:val="00"/>
    <w:family w:val="auto"/>
    <w:pitch w:val="default"/>
    <w:sig w:usb0="80001AFF" w:usb1="0000396B" w:usb2="00000000" w:usb3="00000000" w:csb0="0000003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F03315D"/>
    <w:rsid w:val="10E52DDB"/>
    <w:rsid w:val="13171320"/>
    <w:rsid w:val="15636E04"/>
    <w:rsid w:val="1C423797"/>
    <w:rsid w:val="1C970968"/>
    <w:rsid w:val="1DCF3ED3"/>
    <w:rsid w:val="215D133A"/>
    <w:rsid w:val="244E2B51"/>
    <w:rsid w:val="2D2B6160"/>
    <w:rsid w:val="2D9E76A4"/>
    <w:rsid w:val="36211832"/>
    <w:rsid w:val="39070D10"/>
    <w:rsid w:val="3B66218D"/>
    <w:rsid w:val="3F746329"/>
    <w:rsid w:val="41B92F1B"/>
    <w:rsid w:val="43B53885"/>
    <w:rsid w:val="492B0783"/>
    <w:rsid w:val="56EE0B9A"/>
    <w:rsid w:val="587D4327"/>
    <w:rsid w:val="5A312BE3"/>
    <w:rsid w:val="60316E72"/>
    <w:rsid w:val="661E7411"/>
    <w:rsid w:val="66E971DE"/>
    <w:rsid w:val="67162D92"/>
    <w:rsid w:val="6B39465A"/>
    <w:rsid w:val="71B3269B"/>
    <w:rsid w:val="73D14576"/>
    <w:rsid w:val="7BFA18F1"/>
    <w:rsid w:val="7C924223"/>
    <w:rsid w:val="7ED9247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 w:type="paragraph" w:customStyle="1"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6">
    <w:name w:val="apple-converted-space"/>
    <w:basedOn w:val="2"/>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2018-06-29T19:29:00Z</dcterms:created>
  <dc:creator>GXR</dc:creator>
  <cp:lastModifiedBy>Administrator</cp:lastModifiedBy>
  <dcterms:modified xsi:type="dcterms:W3CDTF">2018-12-22T04:24:40Z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